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66B8F" w14:textId="2AE8D588" w:rsidR="00916CEE" w:rsidRPr="00916CEE" w:rsidRDefault="00916CEE" w:rsidP="00916CEE">
      <w:pPr>
        <w:pStyle w:val="Heading1"/>
        <w:jc w:val="center"/>
        <w:rPr>
          <w:u w:val="single"/>
        </w:rPr>
      </w:pPr>
      <w:r w:rsidRPr="00916CEE">
        <w:rPr>
          <w:color w:val="auto"/>
          <w:u w:val="single"/>
        </w:rPr>
        <w:t xml:space="preserve">Lockdown </w:t>
      </w:r>
      <w:r w:rsidR="00F75756">
        <w:rPr>
          <w:color w:val="auto"/>
          <w:u w:val="single"/>
        </w:rPr>
        <w:t xml:space="preserve">&amp; Invacuation </w:t>
      </w:r>
      <w:r w:rsidRPr="00916CEE">
        <w:rPr>
          <w:color w:val="auto"/>
          <w:u w:val="single"/>
        </w:rPr>
        <w:t>Policy</w:t>
      </w:r>
      <w:r>
        <w:rPr>
          <w:color w:val="auto"/>
          <w:u w:val="single"/>
        </w:rPr>
        <w:br/>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8"/>
        <w:gridCol w:w="3538"/>
      </w:tblGrid>
      <w:tr w:rsidR="006F464C" w:rsidRPr="00916CEE" w14:paraId="1909C6FC" w14:textId="77777777" w:rsidTr="00A7012F">
        <w:tc>
          <w:tcPr>
            <w:tcW w:w="4508" w:type="dxa"/>
            <w:tcMar>
              <w:top w:w="0" w:type="dxa"/>
              <w:left w:w="108" w:type="dxa"/>
              <w:bottom w:w="0" w:type="dxa"/>
              <w:right w:w="108" w:type="dxa"/>
            </w:tcMar>
          </w:tcPr>
          <w:p w14:paraId="3B290CB7" w14:textId="77777777" w:rsidR="006F464C" w:rsidRPr="00916CEE" w:rsidRDefault="006F464C" w:rsidP="006F464C">
            <w:pPr>
              <w:spacing w:after="0" w:line="240" w:lineRule="auto"/>
              <w:rPr>
                <w:rFonts w:asciiTheme="majorHAnsi" w:eastAsia="Times New Roman" w:hAnsiTheme="majorHAnsi" w:cs="Calibri"/>
                <w:lang w:val="en-GB"/>
              </w:rPr>
            </w:pPr>
            <w:r w:rsidRPr="00916CEE">
              <w:rPr>
                <w:rFonts w:asciiTheme="majorHAnsi" w:eastAsia="Times New Roman" w:hAnsiTheme="majorHAnsi" w:cs="Calibri"/>
                <w:lang w:val="en-GB"/>
              </w:rPr>
              <w:t>Date Reviewed:</w:t>
            </w:r>
          </w:p>
          <w:p w14:paraId="30D99210" w14:textId="77777777" w:rsidR="006F464C" w:rsidRPr="00916CEE" w:rsidRDefault="006F464C" w:rsidP="006F464C">
            <w:pPr>
              <w:spacing w:after="0" w:line="240" w:lineRule="auto"/>
              <w:rPr>
                <w:rFonts w:asciiTheme="majorHAnsi" w:eastAsia="Times New Roman" w:hAnsiTheme="majorHAnsi" w:cs="Calibri"/>
                <w:lang w:val="en-GB"/>
              </w:rPr>
            </w:pPr>
          </w:p>
        </w:tc>
        <w:tc>
          <w:tcPr>
            <w:tcW w:w="3538" w:type="dxa"/>
            <w:tcMar>
              <w:top w:w="0" w:type="dxa"/>
              <w:left w:w="108" w:type="dxa"/>
              <w:bottom w:w="0" w:type="dxa"/>
              <w:right w:w="108" w:type="dxa"/>
            </w:tcMar>
          </w:tcPr>
          <w:p w14:paraId="25C53187" w14:textId="1F5E0607" w:rsidR="006F464C" w:rsidRPr="00916CEE" w:rsidRDefault="00B3117E" w:rsidP="006F464C">
            <w:pPr>
              <w:spacing w:after="0" w:line="240" w:lineRule="auto"/>
              <w:rPr>
                <w:rFonts w:asciiTheme="majorHAnsi" w:eastAsia="Times New Roman" w:hAnsiTheme="majorHAnsi" w:cs="Calibri"/>
                <w:lang w:val="en-GB"/>
              </w:rPr>
            </w:pPr>
            <w:r>
              <w:rPr>
                <w:rFonts w:asciiTheme="majorHAnsi" w:eastAsia="Times New Roman" w:hAnsiTheme="majorHAnsi" w:cs="Calibri"/>
                <w:lang w:val="en-GB"/>
              </w:rPr>
              <w:t xml:space="preserve">22.05.2025, </w:t>
            </w:r>
            <w:r w:rsidR="00A7012F">
              <w:rPr>
                <w:rFonts w:asciiTheme="majorHAnsi" w:eastAsia="Times New Roman" w:hAnsiTheme="majorHAnsi" w:cs="Calibri"/>
                <w:lang w:val="en-GB"/>
              </w:rPr>
              <w:t>01.06.2026</w:t>
            </w:r>
          </w:p>
        </w:tc>
      </w:tr>
      <w:tr w:rsidR="006F464C" w:rsidRPr="00916CEE" w14:paraId="1CF9A0BD" w14:textId="77777777" w:rsidTr="00A7012F">
        <w:tc>
          <w:tcPr>
            <w:tcW w:w="4508" w:type="dxa"/>
            <w:tcMar>
              <w:top w:w="0" w:type="dxa"/>
              <w:left w:w="108" w:type="dxa"/>
              <w:bottom w:w="0" w:type="dxa"/>
              <w:right w:w="108" w:type="dxa"/>
            </w:tcMar>
          </w:tcPr>
          <w:p w14:paraId="27237B34" w14:textId="77777777" w:rsidR="006F464C" w:rsidRPr="00916CEE" w:rsidRDefault="006F464C" w:rsidP="006F464C">
            <w:pPr>
              <w:spacing w:after="0" w:line="240" w:lineRule="auto"/>
              <w:rPr>
                <w:rFonts w:asciiTheme="majorHAnsi" w:eastAsia="Times New Roman" w:hAnsiTheme="majorHAnsi" w:cs="Calibri"/>
                <w:lang w:val="en-GB"/>
              </w:rPr>
            </w:pPr>
            <w:r w:rsidRPr="00916CEE">
              <w:rPr>
                <w:rFonts w:asciiTheme="majorHAnsi" w:eastAsia="Times New Roman" w:hAnsiTheme="majorHAnsi" w:cs="Calibri"/>
                <w:lang w:val="en-GB"/>
              </w:rPr>
              <w:t xml:space="preserve">Next Review Date: </w:t>
            </w:r>
          </w:p>
          <w:p w14:paraId="173A4293" w14:textId="77777777" w:rsidR="006F464C" w:rsidRPr="00916CEE" w:rsidRDefault="006F464C" w:rsidP="006F464C">
            <w:pPr>
              <w:spacing w:after="0" w:line="240" w:lineRule="auto"/>
              <w:rPr>
                <w:rFonts w:asciiTheme="majorHAnsi" w:eastAsia="Times New Roman" w:hAnsiTheme="majorHAnsi" w:cs="Calibri"/>
                <w:lang w:val="en-GB"/>
              </w:rPr>
            </w:pPr>
          </w:p>
        </w:tc>
        <w:tc>
          <w:tcPr>
            <w:tcW w:w="3538" w:type="dxa"/>
            <w:tcMar>
              <w:top w:w="0" w:type="dxa"/>
              <w:left w:w="108" w:type="dxa"/>
              <w:bottom w:w="0" w:type="dxa"/>
              <w:right w:w="108" w:type="dxa"/>
            </w:tcMar>
          </w:tcPr>
          <w:p w14:paraId="3118BC39" w14:textId="54A98196" w:rsidR="006F464C" w:rsidRPr="00916CEE" w:rsidRDefault="00B3117E" w:rsidP="006F464C">
            <w:pPr>
              <w:spacing w:after="0" w:line="240" w:lineRule="auto"/>
              <w:rPr>
                <w:rFonts w:asciiTheme="majorHAnsi" w:eastAsia="Times New Roman" w:hAnsiTheme="majorHAnsi" w:cs="Calibri"/>
                <w:lang w:val="en-GB"/>
              </w:rPr>
            </w:pPr>
            <w:r>
              <w:rPr>
                <w:rFonts w:asciiTheme="majorHAnsi" w:eastAsia="Times New Roman" w:hAnsiTheme="majorHAnsi" w:cs="Calibri"/>
                <w:lang w:val="en-GB"/>
              </w:rPr>
              <w:t>01.06.202</w:t>
            </w:r>
            <w:r w:rsidR="00082D85" w:rsidRPr="00082D85">
              <w:rPr>
                <w:rFonts w:ascii="Calibri" w:eastAsia="Times New Roman" w:hAnsi="Calibri" w:cs="Cambria"/>
                <w:lang w:val="en-GB" w:eastAsia="en-GB"/>
              </w:rPr>
              <w:t>7</w:t>
            </w:r>
          </w:p>
        </w:tc>
      </w:tr>
      <w:tr w:rsidR="006F464C" w:rsidRPr="00916CEE" w14:paraId="6D0CF139" w14:textId="77777777" w:rsidTr="00A7012F">
        <w:tc>
          <w:tcPr>
            <w:tcW w:w="4508" w:type="dxa"/>
            <w:tcMar>
              <w:top w:w="0" w:type="dxa"/>
              <w:left w:w="108" w:type="dxa"/>
              <w:bottom w:w="0" w:type="dxa"/>
              <w:right w:w="108" w:type="dxa"/>
            </w:tcMar>
          </w:tcPr>
          <w:p w14:paraId="2F9837D2" w14:textId="77777777" w:rsidR="006F464C" w:rsidRPr="00916CEE" w:rsidRDefault="006F464C" w:rsidP="006F464C">
            <w:pPr>
              <w:spacing w:after="0" w:line="240" w:lineRule="auto"/>
              <w:rPr>
                <w:rFonts w:asciiTheme="majorHAnsi" w:eastAsia="Times New Roman" w:hAnsiTheme="majorHAnsi" w:cs="Calibri"/>
                <w:lang w:val="en-GB"/>
              </w:rPr>
            </w:pPr>
            <w:r w:rsidRPr="00916CEE">
              <w:rPr>
                <w:rFonts w:asciiTheme="majorHAnsi" w:eastAsia="Times New Roman" w:hAnsiTheme="majorHAnsi" w:cs="Calibri"/>
                <w:lang w:val="en-GB"/>
              </w:rPr>
              <w:t xml:space="preserve">Policy Owner:  </w:t>
            </w:r>
          </w:p>
          <w:p w14:paraId="7DA23FDD" w14:textId="77777777" w:rsidR="006F464C" w:rsidRPr="00916CEE" w:rsidRDefault="006F464C" w:rsidP="006F464C">
            <w:pPr>
              <w:spacing w:after="0" w:line="240" w:lineRule="auto"/>
              <w:rPr>
                <w:rFonts w:asciiTheme="majorHAnsi" w:eastAsia="Times New Roman" w:hAnsiTheme="majorHAnsi" w:cs="Calibri"/>
                <w:lang w:val="en-GB"/>
              </w:rPr>
            </w:pPr>
          </w:p>
        </w:tc>
        <w:tc>
          <w:tcPr>
            <w:tcW w:w="3538" w:type="dxa"/>
            <w:tcMar>
              <w:top w:w="0" w:type="dxa"/>
              <w:left w:w="108" w:type="dxa"/>
              <w:bottom w:w="0" w:type="dxa"/>
              <w:right w:w="108" w:type="dxa"/>
            </w:tcMar>
          </w:tcPr>
          <w:p w14:paraId="5478F38D" w14:textId="77777777" w:rsidR="006F464C" w:rsidRPr="00916CEE" w:rsidRDefault="006F464C" w:rsidP="006F464C">
            <w:pPr>
              <w:spacing w:after="0" w:line="240" w:lineRule="auto"/>
              <w:rPr>
                <w:rFonts w:asciiTheme="majorHAnsi" w:eastAsia="Times New Roman" w:hAnsiTheme="majorHAnsi" w:cs="Calibri"/>
                <w:lang w:val="en-GB"/>
              </w:rPr>
            </w:pPr>
            <w:r w:rsidRPr="00916CEE">
              <w:rPr>
                <w:rFonts w:asciiTheme="majorHAnsi" w:eastAsia="Times New Roman" w:hAnsiTheme="majorHAnsi" w:cs="Calibri"/>
                <w:lang w:val="en-GB"/>
              </w:rPr>
              <w:t xml:space="preserve">Gemma Mitchell, Headteacher </w:t>
            </w:r>
          </w:p>
          <w:p w14:paraId="3F244236" w14:textId="77777777" w:rsidR="006F464C" w:rsidRPr="00916CEE" w:rsidRDefault="006F464C" w:rsidP="006F464C">
            <w:pPr>
              <w:spacing w:after="0" w:line="240" w:lineRule="auto"/>
              <w:rPr>
                <w:rFonts w:asciiTheme="majorHAnsi" w:eastAsia="Times New Roman" w:hAnsiTheme="majorHAnsi" w:cs="Calibri"/>
                <w:lang w:val="en-GB"/>
              </w:rPr>
            </w:pPr>
          </w:p>
        </w:tc>
      </w:tr>
    </w:tbl>
    <w:p w14:paraId="57D04C52" w14:textId="758EC057" w:rsidR="00916CEE" w:rsidRDefault="00916CEE" w:rsidP="009C0119">
      <w:pPr>
        <w:rPr>
          <w:rFonts w:asciiTheme="majorHAnsi" w:hAnsiTheme="majorHAnsi"/>
        </w:rPr>
      </w:pPr>
    </w:p>
    <w:tbl>
      <w:tblPr>
        <w:tblStyle w:val="TableGrid"/>
        <w:tblW w:w="0" w:type="auto"/>
        <w:tblLook w:val="04A0" w:firstRow="1" w:lastRow="0" w:firstColumn="1" w:lastColumn="0" w:noHBand="0" w:noVBand="1"/>
      </w:tblPr>
      <w:tblGrid>
        <w:gridCol w:w="1220"/>
        <w:gridCol w:w="5528"/>
        <w:gridCol w:w="1882"/>
      </w:tblGrid>
      <w:tr w:rsidR="00A7012F" w:rsidRPr="008432AE" w14:paraId="6E267F92" w14:textId="77777777" w:rsidTr="00D225B5">
        <w:tc>
          <w:tcPr>
            <w:tcW w:w="704" w:type="dxa"/>
          </w:tcPr>
          <w:p w14:paraId="2E9ED03B" w14:textId="77777777" w:rsidR="00A7012F" w:rsidRPr="008432AE" w:rsidRDefault="00A7012F" w:rsidP="00D225B5">
            <w:pPr>
              <w:rPr>
                <w:rFonts w:ascii="Calibri" w:hAnsi="Calibri" w:cs="Calibri"/>
              </w:rPr>
            </w:pPr>
            <w:bookmarkStart w:id="0" w:name="_Hlk225254024"/>
            <w:r w:rsidRPr="008432AE">
              <w:rPr>
                <w:rFonts w:ascii="Calibri" w:hAnsi="Calibri" w:cs="Calibri"/>
              </w:rPr>
              <w:t>Date</w:t>
            </w:r>
          </w:p>
        </w:tc>
        <w:tc>
          <w:tcPr>
            <w:tcW w:w="5954" w:type="dxa"/>
          </w:tcPr>
          <w:p w14:paraId="1DA72819" w14:textId="77777777" w:rsidR="00A7012F" w:rsidRPr="008432AE" w:rsidRDefault="00A7012F" w:rsidP="00D225B5">
            <w:pPr>
              <w:rPr>
                <w:rFonts w:ascii="Calibri" w:hAnsi="Calibri" w:cs="Calibri"/>
              </w:rPr>
            </w:pPr>
            <w:r w:rsidRPr="008432AE">
              <w:rPr>
                <w:rFonts w:ascii="Calibri" w:hAnsi="Calibri" w:cs="Calibri"/>
              </w:rPr>
              <w:t>Amendment</w:t>
            </w:r>
          </w:p>
        </w:tc>
        <w:tc>
          <w:tcPr>
            <w:tcW w:w="1972" w:type="dxa"/>
          </w:tcPr>
          <w:p w14:paraId="30BA178E" w14:textId="77777777" w:rsidR="00A7012F" w:rsidRPr="008432AE" w:rsidRDefault="00A7012F" w:rsidP="00D225B5">
            <w:pPr>
              <w:rPr>
                <w:rFonts w:ascii="Calibri" w:hAnsi="Calibri" w:cs="Calibri"/>
              </w:rPr>
            </w:pPr>
            <w:r w:rsidRPr="008432AE">
              <w:rPr>
                <w:rFonts w:ascii="Calibri" w:hAnsi="Calibri" w:cs="Calibri"/>
              </w:rPr>
              <w:t>Staff Member</w:t>
            </w:r>
          </w:p>
        </w:tc>
      </w:tr>
      <w:tr w:rsidR="00A7012F" w:rsidRPr="008432AE" w14:paraId="1C531430" w14:textId="77777777" w:rsidTr="00D225B5">
        <w:tc>
          <w:tcPr>
            <w:tcW w:w="704" w:type="dxa"/>
          </w:tcPr>
          <w:p w14:paraId="55F8EDD6" w14:textId="3EEAF2CF" w:rsidR="00A7012F" w:rsidRPr="008432AE" w:rsidRDefault="00A7012F" w:rsidP="00D225B5">
            <w:pPr>
              <w:rPr>
                <w:rFonts w:ascii="Calibri" w:hAnsi="Calibri" w:cs="Calibri"/>
              </w:rPr>
            </w:pPr>
            <w:r>
              <w:rPr>
                <w:rFonts w:ascii="Calibri" w:hAnsi="Calibri" w:cs="Calibri"/>
              </w:rPr>
              <w:t>22.05.2026</w:t>
            </w:r>
          </w:p>
        </w:tc>
        <w:tc>
          <w:tcPr>
            <w:tcW w:w="5954" w:type="dxa"/>
          </w:tcPr>
          <w:p w14:paraId="49C916DD" w14:textId="5C0C75C0" w:rsidR="00A7012F" w:rsidRPr="008432AE" w:rsidRDefault="00A7012F" w:rsidP="00D225B5">
            <w:pPr>
              <w:rPr>
                <w:rFonts w:ascii="Calibri" w:hAnsi="Calibri" w:cs="Calibri"/>
              </w:rPr>
            </w:pPr>
            <w:r>
              <w:rPr>
                <w:rFonts w:ascii="Calibri" w:hAnsi="Calibri" w:cs="Calibri"/>
              </w:rPr>
              <w:t xml:space="preserve">Page 3 – </w:t>
            </w:r>
            <w:r w:rsidR="005C774A">
              <w:rPr>
                <w:rFonts w:ascii="Calibri" w:hAnsi="Calibri" w:cs="Calibri"/>
              </w:rPr>
              <w:t>‘</w:t>
            </w:r>
            <w:r>
              <w:rPr>
                <w:rFonts w:ascii="Calibri" w:hAnsi="Calibri" w:cs="Calibri"/>
              </w:rPr>
              <w:t>2025</w:t>
            </w:r>
            <w:r w:rsidR="005C774A">
              <w:rPr>
                <w:rFonts w:ascii="Calibri" w:hAnsi="Calibri" w:cs="Calibri"/>
              </w:rPr>
              <w:t>’</w:t>
            </w:r>
            <w:r>
              <w:rPr>
                <w:rFonts w:ascii="Calibri" w:hAnsi="Calibri" w:cs="Calibri"/>
              </w:rPr>
              <w:t xml:space="preserve"> removed after (KCSIE)</w:t>
            </w:r>
          </w:p>
        </w:tc>
        <w:tc>
          <w:tcPr>
            <w:tcW w:w="1972" w:type="dxa"/>
          </w:tcPr>
          <w:p w14:paraId="427EFA3F" w14:textId="7ADA4ACF" w:rsidR="00A7012F" w:rsidRPr="008432AE" w:rsidRDefault="00A7012F" w:rsidP="00D225B5">
            <w:pPr>
              <w:rPr>
                <w:rFonts w:ascii="Calibri" w:hAnsi="Calibri" w:cs="Calibri"/>
              </w:rPr>
            </w:pPr>
            <w:r>
              <w:rPr>
                <w:rFonts w:ascii="Calibri" w:hAnsi="Calibri" w:cs="Calibri"/>
              </w:rPr>
              <w:t>Brooke Simpson</w:t>
            </w:r>
          </w:p>
        </w:tc>
      </w:tr>
      <w:tr w:rsidR="00A7012F" w:rsidRPr="008432AE" w14:paraId="215DB07C" w14:textId="77777777" w:rsidTr="00D225B5">
        <w:tc>
          <w:tcPr>
            <w:tcW w:w="704" w:type="dxa"/>
          </w:tcPr>
          <w:p w14:paraId="3A3A2BFC" w14:textId="77777777" w:rsidR="00A7012F" w:rsidRPr="008432AE" w:rsidRDefault="00A7012F" w:rsidP="00D225B5">
            <w:pPr>
              <w:rPr>
                <w:rFonts w:ascii="Calibri" w:hAnsi="Calibri" w:cs="Calibri"/>
              </w:rPr>
            </w:pPr>
          </w:p>
        </w:tc>
        <w:tc>
          <w:tcPr>
            <w:tcW w:w="5954" w:type="dxa"/>
          </w:tcPr>
          <w:p w14:paraId="64B64560" w14:textId="77777777" w:rsidR="00A7012F" w:rsidRPr="008432AE" w:rsidRDefault="00A7012F" w:rsidP="00D225B5">
            <w:pPr>
              <w:rPr>
                <w:rFonts w:ascii="Calibri" w:hAnsi="Calibri" w:cs="Calibri"/>
              </w:rPr>
            </w:pPr>
          </w:p>
        </w:tc>
        <w:tc>
          <w:tcPr>
            <w:tcW w:w="1972" w:type="dxa"/>
          </w:tcPr>
          <w:p w14:paraId="3F90641E" w14:textId="77777777" w:rsidR="00A7012F" w:rsidRPr="008432AE" w:rsidRDefault="00A7012F" w:rsidP="00D225B5">
            <w:pPr>
              <w:rPr>
                <w:rFonts w:ascii="Calibri" w:hAnsi="Calibri" w:cs="Calibri"/>
              </w:rPr>
            </w:pPr>
          </w:p>
        </w:tc>
      </w:tr>
      <w:tr w:rsidR="00A7012F" w:rsidRPr="008432AE" w14:paraId="07D87074" w14:textId="77777777" w:rsidTr="00D225B5">
        <w:tc>
          <w:tcPr>
            <w:tcW w:w="704" w:type="dxa"/>
          </w:tcPr>
          <w:p w14:paraId="224859DE" w14:textId="77777777" w:rsidR="00A7012F" w:rsidRPr="008432AE" w:rsidRDefault="00A7012F" w:rsidP="00D225B5">
            <w:pPr>
              <w:rPr>
                <w:rFonts w:ascii="Calibri" w:hAnsi="Calibri" w:cs="Calibri"/>
              </w:rPr>
            </w:pPr>
          </w:p>
        </w:tc>
        <w:tc>
          <w:tcPr>
            <w:tcW w:w="5954" w:type="dxa"/>
          </w:tcPr>
          <w:p w14:paraId="4CAC64CD" w14:textId="77777777" w:rsidR="00A7012F" w:rsidRPr="008432AE" w:rsidRDefault="00A7012F" w:rsidP="00D225B5">
            <w:pPr>
              <w:rPr>
                <w:rFonts w:ascii="Calibri" w:hAnsi="Calibri" w:cs="Calibri"/>
              </w:rPr>
            </w:pPr>
          </w:p>
        </w:tc>
        <w:tc>
          <w:tcPr>
            <w:tcW w:w="1972" w:type="dxa"/>
          </w:tcPr>
          <w:p w14:paraId="0CA3ED6F" w14:textId="77777777" w:rsidR="00A7012F" w:rsidRPr="008432AE" w:rsidRDefault="00A7012F" w:rsidP="00D225B5">
            <w:pPr>
              <w:rPr>
                <w:rFonts w:ascii="Calibri" w:hAnsi="Calibri" w:cs="Calibri"/>
              </w:rPr>
            </w:pPr>
          </w:p>
        </w:tc>
      </w:tr>
      <w:tr w:rsidR="00A7012F" w:rsidRPr="008432AE" w14:paraId="268DC155" w14:textId="77777777" w:rsidTr="00D225B5">
        <w:tc>
          <w:tcPr>
            <w:tcW w:w="704" w:type="dxa"/>
          </w:tcPr>
          <w:p w14:paraId="155EBD4D" w14:textId="77777777" w:rsidR="00A7012F" w:rsidRPr="008432AE" w:rsidRDefault="00A7012F" w:rsidP="00D225B5">
            <w:pPr>
              <w:rPr>
                <w:rFonts w:ascii="Calibri" w:hAnsi="Calibri" w:cs="Calibri"/>
              </w:rPr>
            </w:pPr>
          </w:p>
        </w:tc>
        <w:tc>
          <w:tcPr>
            <w:tcW w:w="5954" w:type="dxa"/>
          </w:tcPr>
          <w:p w14:paraId="6E90FE6C" w14:textId="77777777" w:rsidR="00A7012F" w:rsidRPr="008432AE" w:rsidRDefault="00A7012F" w:rsidP="00D225B5">
            <w:pPr>
              <w:rPr>
                <w:rFonts w:ascii="Calibri" w:hAnsi="Calibri" w:cs="Calibri"/>
              </w:rPr>
            </w:pPr>
          </w:p>
        </w:tc>
        <w:tc>
          <w:tcPr>
            <w:tcW w:w="1972" w:type="dxa"/>
          </w:tcPr>
          <w:p w14:paraId="4B7D7211" w14:textId="77777777" w:rsidR="00A7012F" w:rsidRPr="008432AE" w:rsidRDefault="00A7012F" w:rsidP="00D225B5">
            <w:pPr>
              <w:rPr>
                <w:rFonts w:ascii="Calibri" w:hAnsi="Calibri" w:cs="Calibri"/>
              </w:rPr>
            </w:pPr>
          </w:p>
        </w:tc>
      </w:tr>
      <w:bookmarkEnd w:id="0"/>
    </w:tbl>
    <w:p w14:paraId="0075BA60" w14:textId="77777777" w:rsidR="00A7012F" w:rsidRDefault="00A7012F" w:rsidP="009C0119">
      <w:pPr>
        <w:rPr>
          <w:rFonts w:asciiTheme="majorHAnsi" w:hAnsiTheme="majorHAnsi"/>
        </w:rPr>
      </w:pPr>
    </w:p>
    <w:p w14:paraId="6D0CB9EE" w14:textId="77777777" w:rsidR="00916CEE" w:rsidRPr="00D16550" w:rsidRDefault="00916CEE" w:rsidP="00916CEE">
      <w:pPr>
        <w:rPr>
          <w:rFonts w:ascii="Calibri" w:hAnsi="Calibri" w:cs="Calibri"/>
          <w:b/>
        </w:rPr>
      </w:pPr>
      <w:bookmarkStart w:id="1" w:name="_Hlk208909355"/>
      <w:r w:rsidRPr="00D16550">
        <w:rPr>
          <w:rFonts w:ascii="Calibri" w:hAnsi="Calibri" w:cs="Calibri"/>
          <w:b/>
        </w:rPr>
        <w:t>Mission Statement</w:t>
      </w:r>
    </w:p>
    <w:p w14:paraId="1C45DEFE" w14:textId="77777777" w:rsidR="00916CEE" w:rsidRPr="00D16550" w:rsidRDefault="00916CEE" w:rsidP="00916CEE">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3F886FBE" w14:textId="77777777" w:rsidR="00916CEE" w:rsidRPr="00D16550" w:rsidRDefault="00916CEE" w:rsidP="00916CEE">
      <w:pPr>
        <w:rPr>
          <w:rFonts w:ascii="Calibri" w:hAnsi="Calibri" w:cs="Calibri"/>
        </w:rPr>
      </w:pPr>
    </w:p>
    <w:p w14:paraId="7033B213" w14:textId="77777777" w:rsidR="00916CEE" w:rsidRPr="00D16550" w:rsidRDefault="00916CEE" w:rsidP="00916CEE">
      <w:pPr>
        <w:rPr>
          <w:rFonts w:ascii="Calibri" w:hAnsi="Calibri" w:cs="Calibri"/>
          <w:b/>
        </w:rPr>
      </w:pPr>
      <w:r w:rsidRPr="00D16550">
        <w:rPr>
          <w:rFonts w:ascii="Calibri" w:hAnsi="Calibri" w:cs="Calibri"/>
          <w:b/>
        </w:rPr>
        <w:t>Statement of Aims &amp; Objectives</w:t>
      </w:r>
    </w:p>
    <w:p w14:paraId="0A436BE1"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578E5CA5"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 xml:space="preserve">To </w:t>
      </w:r>
      <w:proofErr w:type="spellStart"/>
      <w:r w:rsidRPr="00D16550">
        <w:rPr>
          <w:rFonts w:ascii="Calibri" w:hAnsi="Calibri" w:cs="Calibri"/>
        </w:rPr>
        <w:t>instil</w:t>
      </w:r>
      <w:proofErr w:type="spellEnd"/>
      <w:r w:rsidRPr="00D16550">
        <w:rPr>
          <w:rFonts w:ascii="Calibri" w:hAnsi="Calibri" w:cs="Calibri"/>
        </w:rPr>
        <w:t xml:space="preserve"> in every child the importance of developing personal initiative and to foster in them a belief that they can fulfil their potential in any area of school life.</w:t>
      </w:r>
    </w:p>
    <w:p w14:paraId="0B8511D7"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0B0A2E2A" w14:textId="139B987D"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help each pupil to develop both a set of values and an understanding and appreciation of other religious beliefs.</w:t>
      </w:r>
    </w:p>
    <w:p w14:paraId="2099B88F"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4449FB60"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653D58E8"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 xml:space="preserve">To </w:t>
      </w:r>
      <w:proofErr w:type="spellStart"/>
      <w:r w:rsidRPr="00D16550">
        <w:rPr>
          <w:rFonts w:ascii="Calibri" w:hAnsi="Calibri" w:cs="Calibri"/>
        </w:rPr>
        <w:t>instil</w:t>
      </w:r>
      <w:proofErr w:type="spellEnd"/>
      <w:r w:rsidRPr="00D16550">
        <w:rPr>
          <w:rFonts w:ascii="Calibri" w:hAnsi="Calibri" w:cs="Calibri"/>
        </w:rPr>
        <w:t xml:space="preserve"> in each pupil a high degree of self-respect and respect for their fellow pupils, teachers and other adults.</w:t>
      </w:r>
    </w:p>
    <w:p w14:paraId="7D889D9C"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1"/>
    <w:p w14:paraId="7D1367FF" w14:textId="77777777" w:rsidR="00916CEE" w:rsidRDefault="00916CEE" w:rsidP="009C0119">
      <w:pPr>
        <w:rPr>
          <w:rFonts w:asciiTheme="majorHAnsi" w:hAnsiTheme="majorHAnsi"/>
        </w:rPr>
      </w:pPr>
    </w:p>
    <w:p w14:paraId="6C89AB6D" w14:textId="77777777" w:rsidR="00916CEE" w:rsidRDefault="00916CEE" w:rsidP="009C0119">
      <w:pPr>
        <w:rPr>
          <w:rFonts w:asciiTheme="majorHAnsi" w:hAnsiTheme="majorHAnsi"/>
        </w:rPr>
      </w:pPr>
    </w:p>
    <w:p w14:paraId="2D30396C" w14:textId="77777777" w:rsidR="00916CEE" w:rsidRPr="00916CEE" w:rsidRDefault="00916CEE" w:rsidP="00916CEE">
      <w:pPr>
        <w:spacing w:after="160" w:line="259" w:lineRule="auto"/>
        <w:rPr>
          <w:rFonts w:ascii="Calibri" w:eastAsia="Calibri" w:hAnsi="Calibri" w:cs="Calibri"/>
          <w:b/>
          <w:lang w:val="en-GB"/>
        </w:rPr>
      </w:pPr>
      <w:bookmarkStart w:id="2" w:name="_Hlk209527596"/>
      <w:r w:rsidRPr="00916CEE">
        <w:rPr>
          <w:rFonts w:ascii="Calibri" w:eastAsia="Calibri" w:hAnsi="Calibri" w:cs="Calibri"/>
          <w:b/>
          <w:lang w:val="en-GB"/>
        </w:rPr>
        <w:lastRenderedPageBreak/>
        <w:t xml:space="preserve">Safeguarding </w:t>
      </w:r>
    </w:p>
    <w:p w14:paraId="2E17B289" w14:textId="77777777" w:rsidR="00916CEE" w:rsidRPr="00916CEE" w:rsidRDefault="00916CEE" w:rsidP="00916CEE">
      <w:pPr>
        <w:spacing w:after="160" w:line="259" w:lineRule="auto"/>
        <w:jc w:val="both"/>
        <w:rPr>
          <w:rFonts w:ascii="Calibri" w:eastAsia="Calibri" w:hAnsi="Calibri" w:cs="Calibri"/>
          <w:lang w:val="en-GB"/>
        </w:rPr>
      </w:pPr>
      <w:proofErr w:type="spellStart"/>
      <w:r w:rsidRPr="00916CEE">
        <w:rPr>
          <w:rFonts w:ascii="Calibri" w:eastAsia="Calibri" w:hAnsi="Calibri" w:cs="Calibri"/>
          <w:lang w:val="en-GB"/>
        </w:rPr>
        <w:t>Oakhyrst</w:t>
      </w:r>
      <w:proofErr w:type="spellEnd"/>
      <w:r w:rsidRPr="00916CEE">
        <w:rPr>
          <w:rFonts w:ascii="Calibri" w:eastAsia="Calibri" w:hAnsi="Calibri" w:cs="Calibri"/>
          <w:lang w:val="en-GB"/>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916CEE">
        <w:rPr>
          <w:rFonts w:ascii="Calibri" w:eastAsia="Calibri" w:hAnsi="Calibri" w:cs="Calibri"/>
          <w:lang w:val="en-GB"/>
        </w:rPr>
        <w:t>Oakhyrst</w:t>
      </w:r>
      <w:proofErr w:type="spellEnd"/>
      <w:r w:rsidRPr="00916CEE">
        <w:rPr>
          <w:rFonts w:ascii="Calibri" w:eastAsia="Calibri" w:hAnsi="Calibri" w:cs="Calibri"/>
          <w:lang w:val="en-GB"/>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5E29047D" w14:textId="77777777" w:rsidR="00916CEE" w:rsidRPr="00DD6F09" w:rsidRDefault="00916CEE" w:rsidP="00916CEE">
      <w:pPr>
        <w:spacing w:after="160" w:line="259" w:lineRule="auto"/>
        <w:rPr>
          <w:rFonts w:asciiTheme="majorHAnsi" w:eastAsia="Calibri" w:hAnsiTheme="majorHAnsi" w:cstheme="majorHAnsi"/>
          <w:lang w:val="en-GB"/>
        </w:rPr>
      </w:pPr>
      <w:r w:rsidRPr="00916CEE">
        <w:rPr>
          <w:rFonts w:ascii="Calibri" w:eastAsia="Calibri" w:hAnsi="Calibri" w:cs="Calibri"/>
          <w:lang w:val="en-GB"/>
        </w:rPr>
        <w:t>All staff will be asked to complete training annually following KCSIE updates.  Further safeguard t</w:t>
      </w:r>
      <w:r w:rsidRPr="00DD6F09">
        <w:rPr>
          <w:rFonts w:asciiTheme="majorHAnsi" w:eastAsia="Calibri" w:hAnsiTheme="majorHAnsi" w:cstheme="majorHAnsi"/>
          <w:lang w:val="en-GB"/>
        </w:rPr>
        <w:t xml:space="preserve">raining will take place throughout the year.  All staff must wear their lanyards at all times.  </w:t>
      </w:r>
    </w:p>
    <w:bookmarkEnd w:id="2"/>
    <w:p w14:paraId="46A17331" w14:textId="77777777" w:rsidR="00DD6F09" w:rsidRPr="00DD6F09" w:rsidRDefault="00DD6F09" w:rsidP="00DD6F09">
      <w:pPr>
        <w:spacing w:before="240" w:after="120"/>
        <w:rPr>
          <w:rFonts w:asciiTheme="majorHAnsi" w:hAnsiTheme="majorHAnsi" w:cstheme="majorHAnsi"/>
          <w:sz w:val="2"/>
        </w:rPr>
      </w:pPr>
      <w:r w:rsidRPr="00DD6F09">
        <w:rPr>
          <w:rFonts w:asciiTheme="majorHAnsi" w:hAnsiTheme="majorHAnsi" w:cstheme="majorHAnsi"/>
        </w:rPr>
        <w:t xml:space="preserve">The Safeguarding governor is: Pauline Clark  </w:t>
      </w:r>
      <w:hyperlink r:id="rId8" w:history="1">
        <w:r w:rsidRPr="00DD6F09">
          <w:rPr>
            <w:rStyle w:val="Hyperlink"/>
            <w:rFonts w:asciiTheme="majorHAnsi" w:hAnsiTheme="majorHAnsi" w:cstheme="majorHAnsi"/>
          </w:rPr>
          <w:t>Pauline.clark@oakhyrstgrangeschool.co.uk</w:t>
        </w:r>
      </w:hyperlink>
      <w:r w:rsidRPr="00DD6F09">
        <w:rPr>
          <w:rFonts w:asciiTheme="majorHAnsi" w:hAnsiTheme="majorHAnsi" w:cstheme="majorHAnsi"/>
        </w:rPr>
        <w:t xml:space="preserve"> </w:t>
      </w:r>
      <w:r w:rsidRPr="00DD6F09">
        <w:rPr>
          <w:rFonts w:asciiTheme="majorHAnsi" w:hAnsiTheme="majorHAnsi" w:cstheme="majorHAnsi"/>
        </w:rPr>
        <w:br/>
      </w:r>
    </w:p>
    <w:p w14:paraId="3ACD012F" w14:textId="77777777" w:rsidR="00DD6F09" w:rsidRPr="00DD6F09" w:rsidRDefault="00DD6F09" w:rsidP="00DD6F09">
      <w:pPr>
        <w:spacing w:before="240" w:after="120"/>
        <w:rPr>
          <w:rFonts w:asciiTheme="majorHAnsi" w:hAnsiTheme="majorHAnsi" w:cstheme="majorHAnsi"/>
        </w:rPr>
      </w:pPr>
      <w:r w:rsidRPr="00DD6F09">
        <w:rPr>
          <w:rFonts w:asciiTheme="majorHAnsi" w:hAnsiTheme="majorHAnsi" w:cstheme="majorHAnsi"/>
        </w:rPr>
        <w:t xml:space="preserve">DSL: Roxann Dowling (Head of EYFS) </w:t>
      </w:r>
    </w:p>
    <w:p w14:paraId="65B32E81" w14:textId="77777777" w:rsidR="00DD6F09" w:rsidRPr="00DD6F09" w:rsidRDefault="00DD6F09" w:rsidP="00DD6F09">
      <w:pPr>
        <w:spacing w:after="120"/>
        <w:rPr>
          <w:rFonts w:asciiTheme="majorHAnsi" w:hAnsiTheme="majorHAnsi" w:cstheme="majorHAnsi"/>
        </w:rPr>
      </w:pPr>
      <w:r w:rsidRPr="00DD6F09">
        <w:rPr>
          <w:rFonts w:asciiTheme="majorHAnsi" w:hAnsiTheme="majorHAnsi" w:cstheme="majorHAnsi"/>
        </w:rPr>
        <w:t xml:space="preserve">DDSL: Gemma Mitchell (Headteacher) </w:t>
      </w:r>
    </w:p>
    <w:p w14:paraId="260C012D" w14:textId="77777777" w:rsidR="00DD6F09" w:rsidRPr="00DD6F09" w:rsidRDefault="00DD6F09" w:rsidP="00DD6F09">
      <w:pPr>
        <w:spacing w:after="120"/>
        <w:rPr>
          <w:rFonts w:asciiTheme="majorHAnsi" w:hAnsiTheme="majorHAnsi" w:cstheme="majorHAnsi"/>
        </w:rPr>
      </w:pPr>
      <w:r w:rsidRPr="00DD6F09">
        <w:rPr>
          <w:rFonts w:asciiTheme="majorHAnsi" w:hAnsiTheme="majorHAnsi" w:cstheme="majorHAnsi"/>
        </w:rPr>
        <w:t xml:space="preserve">DDSL: Faye Dance (Deputy Headteacher)  </w:t>
      </w:r>
      <w:r w:rsidRPr="00DD6F09">
        <w:rPr>
          <w:rFonts w:asciiTheme="majorHAnsi" w:hAnsiTheme="majorHAnsi" w:cstheme="majorHAnsi"/>
        </w:rPr>
        <w:br/>
      </w:r>
    </w:p>
    <w:p w14:paraId="3595EDEB" w14:textId="77777777" w:rsidR="00DD6F09" w:rsidRPr="00DD6F09" w:rsidRDefault="00DD6F09" w:rsidP="00DD6F09">
      <w:pPr>
        <w:spacing w:after="120"/>
        <w:rPr>
          <w:rFonts w:asciiTheme="majorHAnsi" w:hAnsiTheme="majorHAnsi" w:cstheme="majorHAnsi"/>
        </w:rPr>
      </w:pPr>
      <w:r w:rsidRPr="00DD6F09">
        <w:rPr>
          <w:rFonts w:asciiTheme="majorHAnsi" w:hAnsiTheme="majorHAnsi" w:cstheme="majorHAnsi"/>
        </w:rPr>
        <w:t>Telephone: 01883 343344</w:t>
      </w:r>
    </w:p>
    <w:p w14:paraId="629C9BE1" w14:textId="53D530A7" w:rsidR="00916CEE" w:rsidRPr="00DD6F09" w:rsidRDefault="00DD6F09" w:rsidP="00DD6F09">
      <w:pPr>
        <w:rPr>
          <w:rFonts w:asciiTheme="majorHAnsi" w:hAnsiTheme="majorHAnsi" w:cstheme="majorHAnsi"/>
        </w:rPr>
      </w:pPr>
      <w:r w:rsidRPr="00DD6F09">
        <w:rPr>
          <w:rFonts w:asciiTheme="majorHAnsi" w:hAnsiTheme="majorHAnsi" w:cstheme="majorHAnsi"/>
        </w:rPr>
        <w:t xml:space="preserve">Safeguarding Team: </w:t>
      </w:r>
      <w:hyperlink r:id="rId9" w:history="1">
        <w:r w:rsidRPr="00DD6F09">
          <w:rPr>
            <w:rStyle w:val="Hyperlink"/>
            <w:rFonts w:asciiTheme="majorHAnsi" w:hAnsiTheme="majorHAnsi" w:cstheme="majorHAnsi"/>
          </w:rPr>
          <w:t>DSL@oakhyrstgrangeschool.co.uk</w:t>
        </w:r>
      </w:hyperlink>
    </w:p>
    <w:p w14:paraId="2D14F961" w14:textId="77777777" w:rsidR="00916CEE" w:rsidRDefault="00916CEE" w:rsidP="009C0119">
      <w:pPr>
        <w:rPr>
          <w:rFonts w:asciiTheme="majorHAnsi" w:hAnsiTheme="majorHAnsi"/>
        </w:rPr>
      </w:pPr>
    </w:p>
    <w:p w14:paraId="18AFD4A2" w14:textId="77777777" w:rsidR="00916CEE" w:rsidRDefault="00916CEE" w:rsidP="009C0119">
      <w:pPr>
        <w:rPr>
          <w:rFonts w:asciiTheme="majorHAnsi" w:hAnsiTheme="majorHAnsi"/>
        </w:rPr>
      </w:pPr>
    </w:p>
    <w:p w14:paraId="2C7D0EE3" w14:textId="77777777" w:rsidR="00916CEE" w:rsidRDefault="00916CEE" w:rsidP="009C0119">
      <w:pPr>
        <w:rPr>
          <w:rFonts w:asciiTheme="majorHAnsi" w:hAnsiTheme="majorHAnsi"/>
        </w:rPr>
      </w:pPr>
    </w:p>
    <w:p w14:paraId="54B0F19B" w14:textId="77777777" w:rsidR="00916CEE" w:rsidRDefault="00916CEE" w:rsidP="009C0119">
      <w:pPr>
        <w:rPr>
          <w:rFonts w:asciiTheme="majorHAnsi" w:hAnsiTheme="majorHAnsi"/>
        </w:rPr>
      </w:pPr>
    </w:p>
    <w:p w14:paraId="2331AAAA" w14:textId="77777777" w:rsidR="00916CEE" w:rsidRDefault="00916CEE" w:rsidP="009C0119">
      <w:pPr>
        <w:rPr>
          <w:rFonts w:asciiTheme="majorHAnsi" w:hAnsiTheme="majorHAnsi"/>
        </w:rPr>
      </w:pPr>
    </w:p>
    <w:p w14:paraId="436D100D" w14:textId="77777777" w:rsidR="00916CEE" w:rsidRDefault="00916CEE" w:rsidP="009C0119">
      <w:pPr>
        <w:rPr>
          <w:rFonts w:asciiTheme="majorHAnsi" w:hAnsiTheme="majorHAnsi"/>
        </w:rPr>
      </w:pPr>
    </w:p>
    <w:p w14:paraId="4A0DA9D3" w14:textId="77777777" w:rsidR="00916CEE" w:rsidRDefault="00916CEE" w:rsidP="009C0119">
      <w:pPr>
        <w:rPr>
          <w:rFonts w:asciiTheme="majorHAnsi" w:hAnsiTheme="majorHAnsi"/>
        </w:rPr>
      </w:pPr>
    </w:p>
    <w:p w14:paraId="0938DB19" w14:textId="77777777" w:rsidR="00916CEE" w:rsidRDefault="00916CEE" w:rsidP="009C0119">
      <w:pPr>
        <w:rPr>
          <w:rFonts w:asciiTheme="majorHAnsi" w:hAnsiTheme="majorHAnsi"/>
        </w:rPr>
      </w:pPr>
    </w:p>
    <w:p w14:paraId="653A0095" w14:textId="77777777" w:rsidR="00916CEE" w:rsidRDefault="00916CEE" w:rsidP="009C0119">
      <w:pPr>
        <w:rPr>
          <w:rFonts w:asciiTheme="majorHAnsi" w:hAnsiTheme="majorHAnsi"/>
        </w:rPr>
      </w:pPr>
    </w:p>
    <w:p w14:paraId="7D353E4D" w14:textId="77777777" w:rsidR="00916CEE" w:rsidRDefault="00916CEE" w:rsidP="009C0119">
      <w:pPr>
        <w:rPr>
          <w:rFonts w:asciiTheme="majorHAnsi" w:hAnsiTheme="majorHAnsi"/>
        </w:rPr>
      </w:pPr>
    </w:p>
    <w:p w14:paraId="7EA3F892" w14:textId="77777777" w:rsidR="00916CEE" w:rsidRDefault="00916CEE" w:rsidP="009C0119">
      <w:pPr>
        <w:rPr>
          <w:rFonts w:asciiTheme="majorHAnsi" w:hAnsiTheme="majorHAnsi"/>
        </w:rPr>
      </w:pPr>
    </w:p>
    <w:p w14:paraId="5501B6D7" w14:textId="6BEC2B91" w:rsidR="00F75756" w:rsidRDefault="006F464C" w:rsidP="009C0119">
      <w:pPr>
        <w:rPr>
          <w:rFonts w:asciiTheme="majorHAnsi" w:hAnsiTheme="majorHAnsi"/>
          <w:b/>
        </w:rPr>
      </w:pPr>
      <w:r w:rsidRPr="00916CEE">
        <w:rPr>
          <w:rFonts w:asciiTheme="majorHAnsi" w:hAnsiTheme="majorHAnsi"/>
        </w:rPr>
        <w:lastRenderedPageBreak/>
        <w:br/>
      </w:r>
      <w:r w:rsidRPr="00916CEE">
        <w:rPr>
          <w:rFonts w:asciiTheme="majorHAnsi" w:hAnsiTheme="majorHAnsi"/>
          <w:b/>
        </w:rPr>
        <w:t>1. Policy Statement</w:t>
      </w:r>
      <w:r w:rsidRPr="00916CEE">
        <w:rPr>
          <w:rFonts w:asciiTheme="majorHAnsi" w:hAnsiTheme="majorHAnsi"/>
        </w:rPr>
        <w:br/>
        <w:t>Oakhyrst Grange School is committed to ensuring the safety and wellbeing of pupils, staff, visitors, and contractors at all times. In line with statutory duties under the Health and Safety at Work Act 1974, the Civil Contingencies Act 2004, and the principles of Martyn’s Law (Terrorism (Protection of Premises) Bill), this policy sets out clear procedures to be followed in the event of a lockdown.</w:t>
      </w:r>
      <w:r w:rsidRPr="00916CEE">
        <w:rPr>
          <w:rFonts w:asciiTheme="majorHAnsi" w:hAnsiTheme="majorHAnsi"/>
        </w:rPr>
        <w:br/>
      </w:r>
      <w:r w:rsidRPr="00916CEE">
        <w:rPr>
          <w:rFonts w:asciiTheme="majorHAnsi" w:hAnsiTheme="majorHAnsi"/>
        </w:rPr>
        <w:br/>
        <w:t>A lockdown will only be initiated when there is an identified threat to the safety of those on the school site. This procedure supports our broader safeguarding responsibilities under Keeping Children Safe in Education (KCSIE) and complements our Critical Incident and Emergency Management Policy.</w:t>
      </w:r>
      <w:r w:rsidRPr="00916CEE">
        <w:rPr>
          <w:rFonts w:asciiTheme="majorHAnsi" w:hAnsiTheme="majorHAnsi"/>
        </w:rPr>
        <w:br/>
      </w:r>
      <w:r w:rsidRPr="00916CEE">
        <w:rPr>
          <w:rFonts w:asciiTheme="majorHAnsi" w:hAnsiTheme="majorHAnsi"/>
          <w:b/>
        </w:rPr>
        <w:br/>
        <w:t>2. Scope</w:t>
      </w:r>
      <w:r w:rsidRPr="00916CEE">
        <w:rPr>
          <w:rFonts w:asciiTheme="majorHAnsi" w:hAnsiTheme="majorHAnsi"/>
        </w:rPr>
        <w:br/>
        <w:t>This policy applies to:</w:t>
      </w:r>
      <w:r w:rsidRPr="00916CEE">
        <w:rPr>
          <w:rFonts w:asciiTheme="majorHAnsi" w:hAnsiTheme="majorHAnsi"/>
        </w:rPr>
        <w:br/>
        <w:t>- All staff, pupils, governors, visitors, and contractors on site.</w:t>
      </w:r>
      <w:r w:rsidRPr="00916CEE">
        <w:rPr>
          <w:rFonts w:asciiTheme="majorHAnsi" w:hAnsiTheme="majorHAnsi"/>
        </w:rPr>
        <w:br/>
        <w:t>- All times during the school day and during wraparound provision.</w:t>
      </w:r>
      <w:r w:rsidRPr="00916CEE">
        <w:rPr>
          <w:rFonts w:asciiTheme="majorHAnsi" w:hAnsiTheme="majorHAnsi"/>
        </w:rPr>
        <w:br/>
        <w:t>- All internal and external areas of the school grounds.</w:t>
      </w:r>
      <w:r w:rsidRPr="00916CEE">
        <w:rPr>
          <w:rFonts w:asciiTheme="majorHAnsi" w:hAnsiTheme="majorHAnsi"/>
        </w:rPr>
        <w:br/>
      </w:r>
      <w:r w:rsidRPr="00916CEE">
        <w:rPr>
          <w:rFonts w:asciiTheme="majorHAnsi" w:hAnsiTheme="majorHAnsi"/>
          <w:b/>
        </w:rPr>
        <w:br/>
        <w:t xml:space="preserve">3. Definition of </w:t>
      </w:r>
      <w:r w:rsidR="00F75756">
        <w:rPr>
          <w:rFonts w:asciiTheme="majorHAnsi" w:hAnsiTheme="majorHAnsi"/>
          <w:b/>
        </w:rPr>
        <w:t>Invacuation and Lockdown</w:t>
      </w:r>
    </w:p>
    <w:p w14:paraId="0E65A589" w14:textId="77777777" w:rsidR="00F75756" w:rsidRDefault="00F75756" w:rsidP="009C0119">
      <w:pPr>
        <w:rPr>
          <w:rFonts w:asciiTheme="majorHAnsi" w:hAnsiTheme="majorHAnsi"/>
        </w:rPr>
      </w:pPr>
      <w:r w:rsidRPr="00F75756">
        <w:rPr>
          <w:rFonts w:asciiTheme="majorHAnsi" w:hAnsiTheme="majorHAnsi"/>
          <w:b/>
        </w:rPr>
        <w:t xml:space="preserve">An </w:t>
      </w:r>
      <w:proofErr w:type="spellStart"/>
      <w:r w:rsidRPr="00F75756">
        <w:rPr>
          <w:rFonts w:asciiTheme="majorHAnsi" w:hAnsiTheme="majorHAnsi"/>
          <w:b/>
        </w:rPr>
        <w:t>invacuation</w:t>
      </w:r>
      <w:proofErr w:type="spellEnd"/>
      <w:r w:rsidRPr="00F75756">
        <w:rPr>
          <w:rFonts w:asciiTheme="majorHAnsi" w:hAnsiTheme="majorHAnsi"/>
        </w:rPr>
        <w:t xml:space="preserve"> is used when a potential danger is outside the building.</w:t>
      </w:r>
    </w:p>
    <w:p w14:paraId="5AE5E366" w14:textId="77777777" w:rsidR="00F75756" w:rsidRDefault="00F75756" w:rsidP="009C0119">
      <w:pPr>
        <w:rPr>
          <w:rFonts w:asciiTheme="majorHAnsi" w:hAnsiTheme="majorHAnsi"/>
        </w:rPr>
      </w:pPr>
      <w:r w:rsidRPr="00F75756">
        <w:rPr>
          <w:rFonts w:asciiTheme="majorHAnsi" w:hAnsiTheme="majorHAnsi"/>
        </w:rPr>
        <w:t>The Goal: Bring everyone inside quickly and secure the outer perimeter.</w:t>
      </w:r>
    </w:p>
    <w:p w14:paraId="18021B6A" w14:textId="77777777" w:rsidR="00F75756" w:rsidRDefault="00F75756" w:rsidP="009C0119">
      <w:pPr>
        <w:rPr>
          <w:rFonts w:asciiTheme="majorHAnsi" w:hAnsiTheme="majorHAnsi"/>
        </w:rPr>
      </w:pPr>
      <w:r w:rsidRPr="00F75756">
        <w:rPr>
          <w:rFonts w:asciiTheme="majorHAnsi" w:hAnsiTheme="majorHAnsi"/>
        </w:rPr>
        <w:t>Daily Routine: Normal indoor activities, work, or lessons can usually continue as safety allows.</w:t>
      </w:r>
    </w:p>
    <w:p w14:paraId="415411AF" w14:textId="322211D6" w:rsidR="00F75756" w:rsidRDefault="00F75756" w:rsidP="009C0119">
      <w:pPr>
        <w:rPr>
          <w:rFonts w:asciiTheme="majorHAnsi" w:hAnsiTheme="majorHAnsi"/>
        </w:rPr>
      </w:pPr>
      <w:r w:rsidRPr="00F75756">
        <w:rPr>
          <w:rFonts w:asciiTheme="majorHAnsi" w:hAnsiTheme="majorHAnsi"/>
        </w:rPr>
        <w:t>Common Triggers: Bad weather</w:t>
      </w:r>
    </w:p>
    <w:p w14:paraId="4C73196D" w14:textId="77777777" w:rsidR="00F75756" w:rsidRDefault="00F75756" w:rsidP="009C0119">
      <w:pPr>
        <w:rPr>
          <w:rFonts w:asciiTheme="majorHAnsi" w:hAnsiTheme="majorHAnsi"/>
        </w:rPr>
      </w:pPr>
      <w:r w:rsidRPr="00F75756">
        <w:rPr>
          <w:rFonts w:asciiTheme="majorHAnsi" w:hAnsiTheme="majorHAnsi"/>
          <w:b/>
        </w:rPr>
        <w:t>A lockdown</w:t>
      </w:r>
      <w:r w:rsidRPr="00F75756">
        <w:rPr>
          <w:rFonts w:asciiTheme="majorHAnsi" w:hAnsiTheme="majorHAnsi"/>
        </w:rPr>
        <w:t xml:space="preserve"> is a stricter response used when a serious threat is inside the building or poses an immediate, direct risk.</w:t>
      </w:r>
    </w:p>
    <w:p w14:paraId="70181345" w14:textId="77777777" w:rsidR="00F75756" w:rsidRDefault="00F75756" w:rsidP="009C0119">
      <w:pPr>
        <w:rPr>
          <w:rFonts w:asciiTheme="majorHAnsi" w:hAnsiTheme="majorHAnsi"/>
        </w:rPr>
      </w:pPr>
      <w:r w:rsidRPr="00F75756">
        <w:rPr>
          <w:rFonts w:asciiTheme="majorHAnsi" w:hAnsiTheme="majorHAnsi"/>
        </w:rPr>
        <w:t>The Goal: Secure inner doors, restrict all movement, and hide occupants out of sight.</w:t>
      </w:r>
    </w:p>
    <w:p w14:paraId="5FD12A28" w14:textId="77777777" w:rsidR="00F75756" w:rsidRDefault="00F75756" w:rsidP="009C0119">
      <w:pPr>
        <w:rPr>
          <w:rFonts w:asciiTheme="majorHAnsi" w:hAnsiTheme="majorHAnsi"/>
        </w:rPr>
      </w:pPr>
      <w:r w:rsidRPr="00F75756">
        <w:rPr>
          <w:rFonts w:asciiTheme="majorHAnsi" w:hAnsiTheme="majorHAnsi"/>
        </w:rPr>
        <w:t>Daily Routine: All normal activities stop immediately.</w:t>
      </w:r>
    </w:p>
    <w:p w14:paraId="6DB72F69" w14:textId="7316CA9D" w:rsidR="00DD6F09" w:rsidRDefault="006F464C" w:rsidP="009C0119">
      <w:pPr>
        <w:rPr>
          <w:rFonts w:asciiTheme="majorHAnsi" w:hAnsiTheme="majorHAnsi"/>
          <w:b/>
        </w:rPr>
      </w:pPr>
      <w:r w:rsidRPr="00916CEE">
        <w:rPr>
          <w:rFonts w:asciiTheme="majorHAnsi" w:hAnsiTheme="majorHAnsi"/>
        </w:rPr>
        <w:t>A lockdown is the restriction of movement and access across the school site in response to an internal or external threat. The aim is to minimise risk by securing individuals in safe locations until the threat has passed or emergency services assume control.</w:t>
      </w:r>
      <w:r w:rsidRPr="00916CEE">
        <w:rPr>
          <w:rFonts w:asciiTheme="majorHAnsi" w:hAnsiTheme="majorHAnsi"/>
        </w:rPr>
        <w:br/>
      </w:r>
      <w:r w:rsidRPr="00916CEE">
        <w:rPr>
          <w:rFonts w:asciiTheme="majorHAnsi" w:hAnsiTheme="majorHAnsi"/>
          <w:b/>
        </w:rPr>
        <w:br/>
        <w:t>4. Possible Triggers</w:t>
      </w:r>
      <w:r w:rsidR="00F75756">
        <w:rPr>
          <w:rFonts w:asciiTheme="majorHAnsi" w:hAnsiTheme="majorHAnsi"/>
          <w:b/>
        </w:rPr>
        <w:t xml:space="preserve"> for Lockdown</w:t>
      </w:r>
      <w:r w:rsidRPr="00916CEE">
        <w:rPr>
          <w:rFonts w:asciiTheme="majorHAnsi" w:hAnsiTheme="majorHAnsi"/>
        </w:rPr>
        <w:br/>
        <w:t>A lockdown may be initiated in response to:</w:t>
      </w:r>
      <w:r w:rsidRPr="00916CEE">
        <w:rPr>
          <w:rFonts w:asciiTheme="majorHAnsi" w:hAnsiTheme="majorHAnsi"/>
        </w:rPr>
        <w:br/>
        <w:t>- Intruders or hostile individuals (including disgruntled parents/carers).</w:t>
      </w:r>
      <w:r w:rsidRPr="00916CEE">
        <w:rPr>
          <w:rFonts w:asciiTheme="majorHAnsi" w:hAnsiTheme="majorHAnsi"/>
        </w:rPr>
        <w:br/>
        <w:t>- Civil disturbance or violent incident in the local community.</w:t>
      </w:r>
      <w:r w:rsidRPr="00916CEE">
        <w:rPr>
          <w:rFonts w:asciiTheme="majorHAnsi" w:hAnsiTheme="majorHAnsi"/>
        </w:rPr>
        <w:br/>
        <w:t>- Presence of wild or dangerous animals on site.</w:t>
      </w:r>
      <w:r w:rsidRPr="00916CEE">
        <w:rPr>
          <w:rFonts w:asciiTheme="majorHAnsi" w:hAnsiTheme="majorHAnsi"/>
        </w:rPr>
        <w:br/>
        <w:t>- Nearby environmental hazards (major fire, smoke, air pollution, chemical spill).</w:t>
      </w:r>
      <w:r w:rsidRPr="00916CEE">
        <w:rPr>
          <w:rFonts w:asciiTheme="majorHAnsi" w:hAnsiTheme="majorHAnsi"/>
        </w:rPr>
        <w:br/>
        <w:t>- Terrorist-related threat or intelligence shared by police/security services.</w:t>
      </w:r>
      <w:r w:rsidRPr="00916CEE">
        <w:rPr>
          <w:rFonts w:asciiTheme="majorHAnsi" w:hAnsiTheme="majorHAnsi"/>
        </w:rPr>
        <w:br/>
      </w:r>
      <w:r w:rsidRPr="00916CEE">
        <w:rPr>
          <w:rFonts w:asciiTheme="majorHAnsi" w:hAnsiTheme="majorHAnsi"/>
          <w:b/>
        </w:rPr>
        <w:br/>
        <w:t>5. Lockdown Procedure</w:t>
      </w:r>
      <w:r w:rsidR="00916CEE">
        <w:rPr>
          <w:rFonts w:asciiTheme="majorHAnsi" w:hAnsiTheme="majorHAnsi"/>
          <w:b/>
        </w:rPr>
        <w:br/>
      </w:r>
      <w:r w:rsidRPr="00916CEE">
        <w:rPr>
          <w:rFonts w:asciiTheme="majorHAnsi" w:hAnsiTheme="majorHAnsi"/>
          <w:b/>
        </w:rPr>
        <w:br/>
        <w:t>5.1 Initiation</w:t>
      </w:r>
      <w:r w:rsidRPr="00916CEE">
        <w:rPr>
          <w:rFonts w:asciiTheme="majorHAnsi" w:hAnsiTheme="majorHAnsi"/>
        </w:rPr>
        <w:br/>
        <w:t>- The lockdown alarm will be sounded</w:t>
      </w:r>
      <w:r w:rsidR="003A50E7" w:rsidRPr="00916CEE">
        <w:rPr>
          <w:rFonts w:asciiTheme="majorHAnsi" w:hAnsiTheme="majorHAnsi"/>
        </w:rPr>
        <w:t xml:space="preserve"> which is code red said on the radio and emailed to all staff</w:t>
      </w:r>
      <w:r w:rsidRPr="00916CEE">
        <w:rPr>
          <w:rFonts w:asciiTheme="majorHAnsi" w:hAnsiTheme="majorHAnsi"/>
        </w:rPr>
        <w:br/>
        <w:t>- Office staff</w:t>
      </w:r>
      <w:r w:rsidR="003A50E7" w:rsidRPr="00916CEE">
        <w:rPr>
          <w:rFonts w:asciiTheme="majorHAnsi" w:hAnsiTheme="majorHAnsi"/>
        </w:rPr>
        <w:t xml:space="preserve"> or a member of staff </w:t>
      </w:r>
      <w:r w:rsidRPr="00916CEE">
        <w:rPr>
          <w:rFonts w:asciiTheme="majorHAnsi" w:hAnsiTheme="majorHAnsi"/>
        </w:rPr>
        <w:t>will contact emergency services immediately (999).</w:t>
      </w:r>
      <w:bookmarkStart w:id="3" w:name="_GoBack"/>
      <w:bookmarkEnd w:id="3"/>
      <w:r w:rsidRPr="00916CEE">
        <w:rPr>
          <w:rFonts w:asciiTheme="majorHAnsi" w:hAnsiTheme="majorHAnsi"/>
        </w:rPr>
        <w:br/>
      </w:r>
    </w:p>
    <w:p w14:paraId="7383E8C1" w14:textId="399D16BE" w:rsidR="00916CEE" w:rsidRDefault="006F464C" w:rsidP="009C0119">
      <w:pPr>
        <w:rPr>
          <w:rFonts w:asciiTheme="majorHAnsi" w:hAnsiTheme="majorHAnsi"/>
        </w:rPr>
      </w:pPr>
      <w:r w:rsidRPr="00916CEE">
        <w:rPr>
          <w:rFonts w:asciiTheme="majorHAnsi" w:hAnsiTheme="majorHAnsi"/>
          <w:b/>
        </w:rPr>
        <w:t>5.2 Movement to Safety</w:t>
      </w:r>
      <w:r w:rsidRPr="00916CEE">
        <w:rPr>
          <w:rFonts w:asciiTheme="majorHAnsi" w:hAnsiTheme="majorHAnsi"/>
        </w:rPr>
        <w:br/>
        <w:t>- Immediate threat inside or near classrooms: Pupils remain in current room if secure; otherwise move swiftly to the nearest securable classroom.</w:t>
      </w:r>
      <w:r w:rsidR="00734F86">
        <w:rPr>
          <w:rFonts w:asciiTheme="majorHAnsi" w:hAnsiTheme="majorHAnsi"/>
        </w:rPr>
        <w:t xml:space="preserve"> (Unless this is break time and children go back to their classes.  In this instance, the person on top playground duty should go to the BWA).</w:t>
      </w:r>
    </w:p>
    <w:p w14:paraId="26852DB9" w14:textId="40C6E800" w:rsidR="009C0119" w:rsidRPr="00916CEE" w:rsidRDefault="006F464C" w:rsidP="009C0119">
      <w:pPr>
        <w:rPr>
          <w:rFonts w:asciiTheme="majorHAnsi" w:hAnsiTheme="majorHAnsi"/>
        </w:rPr>
      </w:pPr>
      <w:r w:rsidRPr="00916CEE">
        <w:rPr>
          <w:rFonts w:asciiTheme="majorHAnsi" w:hAnsiTheme="majorHAnsi"/>
        </w:rPr>
        <w:br/>
        <w:t xml:space="preserve">- </w:t>
      </w:r>
      <w:r w:rsidR="003A50E7" w:rsidRPr="00916CEE">
        <w:rPr>
          <w:rFonts w:asciiTheme="majorHAnsi" w:hAnsiTheme="majorHAnsi"/>
        </w:rPr>
        <w:t>R</w:t>
      </w:r>
      <w:r w:rsidRPr="00916CEE">
        <w:rPr>
          <w:rFonts w:asciiTheme="majorHAnsi" w:hAnsiTheme="majorHAnsi"/>
        </w:rPr>
        <w:t xml:space="preserve">ooms that can be secured from inside: </w:t>
      </w:r>
      <w:r w:rsidR="003A50E7" w:rsidRPr="00916CEE">
        <w:rPr>
          <w:rFonts w:asciiTheme="majorHAnsi" w:hAnsiTheme="majorHAnsi"/>
        </w:rPr>
        <w:t>Year 6, 5, 4, 3, 2, French and IT room, library, sport office and PR classrooms; Swimming Pool; School Office, Bursar office, Deputy Office, Head’s Office.</w:t>
      </w:r>
      <w:r w:rsidRPr="00916CEE">
        <w:rPr>
          <w:rFonts w:asciiTheme="majorHAnsi" w:hAnsiTheme="majorHAnsi"/>
        </w:rPr>
        <w:br/>
        <w:t>- Classrooms that cannot be secured (e.g. BWA Hall, Cameron Hall, Art Room, Music Rooms): Pupils/staff to relocate safely to the nearest securable classroom.</w:t>
      </w:r>
      <w:r w:rsidRPr="00916CEE">
        <w:rPr>
          <w:rFonts w:asciiTheme="majorHAnsi" w:hAnsiTheme="majorHAnsi"/>
        </w:rPr>
        <w:br/>
        <w:t>- Pupils/staff outside: Return to school building if safe, or seek shelter in games sheds (if lockable) or under the parachute at the far end of the woods, providing an alternative evacuation route if necessary.</w:t>
      </w:r>
      <w:r w:rsidR="007C1666">
        <w:rPr>
          <w:rFonts w:asciiTheme="majorHAnsi" w:hAnsiTheme="majorHAnsi"/>
        </w:rPr>
        <w:t xml:space="preserve">  A fog horn will sound if appropriate. </w:t>
      </w:r>
    </w:p>
    <w:p w14:paraId="2147E6F7" w14:textId="5137B169" w:rsidR="00A36EE9" w:rsidRDefault="000A17F2" w:rsidP="00D4191B">
      <w:pPr>
        <w:rPr>
          <w:rFonts w:asciiTheme="majorHAnsi" w:hAnsiTheme="majorHAnsi"/>
        </w:rPr>
      </w:pPr>
      <w:r w:rsidRPr="00916CEE">
        <w:rPr>
          <w:rFonts w:asciiTheme="majorHAnsi" w:hAnsiTheme="majorHAnsi"/>
        </w:rPr>
        <w:t>House next door (M</w:t>
      </w:r>
      <w:r w:rsidR="00C94773">
        <w:rPr>
          <w:rFonts w:asciiTheme="majorHAnsi" w:hAnsiTheme="majorHAnsi"/>
        </w:rPr>
        <w:t>r</w:t>
      </w:r>
      <w:r w:rsidRPr="00916CEE">
        <w:rPr>
          <w:rFonts w:asciiTheme="majorHAnsi" w:hAnsiTheme="majorHAnsi"/>
        </w:rPr>
        <w:t>s Carter), St Mary’s Church at end of Stanstead Road</w:t>
      </w:r>
      <w:r w:rsidR="00DD6F09">
        <w:rPr>
          <w:rFonts w:asciiTheme="majorHAnsi" w:hAnsiTheme="majorHAnsi"/>
        </w:rPr>
        <w:t>.</w:t>
      </w:r>
      <w:r w:rsidR="006F464C" w:rsidRPr="00916CEE">
        <w:rPr>
          <w:rFonts w:asciiTheme="majorHAnsi" w:hAnsiTheme="majorHAnsi"/>
        </w:rPr>
        <w:br/>
      </w:r>
      <w:r w:rsidR="006F464C" w:rsidRPr="00916CEE">
        <w:rPr>
          <w:rFonts w:asciiTheme="majorHAnsi" w:hAnsiTheme="majorHAnsi"/>
          <w:b/>
        </w:rPr>
        <w:br/>
        <w:t>5.3 Security Measures</w:t>
      </w:r>
      <w:r w:rsidR="006F464C" w:rsidRPr="00916CEE">
        <w:rPr>
          <w:rFonts w:asciiTheme="majorHAnsi" w:hAnsiTheme="majorHAnsi"/>
        </w:rPr>
        <w:br/>
        <w:t>- Doors locked, blinds drawn, lights switched off if safe to do so.</w:t>
      </w:r>
      <w:r w:rsidR="006F464C" w:rsidRPr="00916CEE">
        <w:rPr>
          <w:rFonts w:asciiTheme="majorHAnsi" w:hAnsiTheme="majorHAnsi"/>
        </w:rPr>
        <w:br/>
        <w:t>- Pupils sit on the floor, out of sight.</w:t>
      </w:r>
      <w:r w:rsidR="006F464C" w:rsidRPr="00916CEE">
        <w:rPr>
          <w:rFonts w:asciiTheme="majorHAnsi" w:hAnsiTheme="majorHAnsi"/>
        </w:rPr>
        <w:br/>
        <w:t>- Staff take a register</w:t>
      </w:r>
      <w:r w:rsidR="00734F86">
        <w:rPr>
          <w:rFonts w:asciiTheme="majorHAnsi" w:hAnsiTheme="majorHAnsi"/>
        </w:rPr>
        <w:t xml:space="preserve"> of the children and adults they are with</w:t>
      </w:r>
      <w:r w:rsidR="006F464C" w:rsidRPr="00916CEE">
        <w:rPr>
          <w:rFonts w:asciiTheme="majorHAnsi" w:hAnsiTheme="majorHAnsi"/>
        </w:rPr>
        <w:t>.</w:t>
      </w:r>
      <w:r w:rsidR="006F464C" w:rsidRPr="00916CEE">
        <w:rPr>
          <w:rFonts w:asciiTheme="majorHAnsi" w:hAnsiTheme="majorHAnsi"/>
        </w:rPr>
        <w:br/>
        <w:t>- Absolute silence to be maintained unless essential communication is required.</w:t>
      </w:r>
      <w:r w:rsidR="006F464C" w:rsidRPr="00916CEE">
        <w:rPr>
          <w:rFonts w:asciiTheme="majorHAnsi" w:hAnsiTheme="majorHAnsi"/>
        </w:rPr>
        <w:br/>
      </w:r>
      <w:r w:rsidR="006F464C" w:rsidRPr="00916CEE">
        <w:rPr>
          <w:rFonts w:asciiTheme="majorHAnsi" w:hAnsiTheme="majorHAnsi"/>
          <w:b/>
        </w:rPr>
        <w:br/>
        <w:t>5.4 Communication During Lockdown</w:t>
      </w:r>
      <w:r w:rsidR="006F464C" w:rsidRPr="00916CEE">
        <w:rPr>
          <w:rFonts w:asciiTheme="majorHAnsi" w:hAnsiTheme="majorHAnsi"/>
        </w:rPr>
        <w:br/>
        <w:t>- Office staff maintain communication with emergency services and senior leadership.</w:t>
      </w:r>
      <w:r w:rsidR="006F464C" w:rsidRPr="00916CEE">
        <w:rPr>
          <w:rFonts w:asciiTheme="majorHAnsi" w:hAnsiTheme="majorHAnsi"/>
        </w:rPr>
        <w:br/>
        <w:t>- Radio silence to be observed by staff unless urgent.</w:t>
      </w:r>
      <w:r w:rsidR="006F464C" w:rsidRPr="00916CEE">
        <w:rPr>
          <w:rFonts w:asciiTheme="majorHAnsi" w:hAnsiTheme="majorHAnsi"/>
        </w:rPr>
        <w:br/>
        <w:t>- Parents/</w:t>
      </w:r>
      <w:proofErr w:type="spellStart"/>
      <w:r w:rsidR="006F464C" w:rsidRPr="00916CEE">
        <w:rPr>
          <w:rFonts w:asciiTheme="majorHAnsi" w:hAnsiTheme="majorHAnsi"/>
        </w:rPr>
        <w:t>carers</w:t>
      </w:r>
      <w:proofErr w:type="spellEnd"/>
      <w:r w:rsidR="006F464C" w:rsidRPr="00916CEE">
        <w:rPr>
          <w:rFonts w:asciiTheme="majorHAnsi" w:hAnsiTheme="majorHAnsi"/>
        </w:rPr>
        <w:t xml:space="preserve"> notified via </w:t>
      </w:r>
      <w:proofErr w:type="spellStart"/>
      <w:r w:rsidR="00D4191B" w:rsidRPr="00916CEE">
        <w:rPr>
          <w:rFonts w:asciiTheme="majorHAnsi" w:hAnsiTheme="majorHAnsi"/>
        </w:rPr>
        <w:t>iSAMS</w:t>
      </w:r>
      <w:proofErr w:type="spellEnd"/>
      <w:r w:rsidR="006F464C" w:rsidRPr="00916CEE">
        <w:rPr>
          <w:rFonts w:asciiTheme="majorHAnsi" w:hAnsiTheme="majorHAnsi"/>
        </w:rPr>
        <w:t>, with the following instructions:</w:t>
      </w:r>
      <w:r w:rsidR="006F464C" w:rsidRPr="00916CEE">
        <w:rPr>
          <w:rFonts w:asciiTheme="majorHAnsi" w:hAnsiTheme="majorHAnsi"/>
        </w:rPr>
        <w:br/>
        <w:t xml:space="preserve">  - Do not contact the school by phone.</w:t>
      </w:r>
      <w:r w:rsidR="006F464C" w:rsidRPr="00916CEE">
        <w:rPr>
          <w:rFonts w:asciiTheme="majorHAnsi" w:hAnsiTheme="majorHAnsi"/>
        </w:rPr>
        <w:br/>
        <w:t xml:space="preserve">  - Do not attend the site.</w:t>
      </w:r>
      <w:r w:rsidR="006F464C" w:rsidRPr="00916CEE">
        <w:rPr>
          <w:rFonts w:asciiTheme="majorHAnsi" w:hAnsiTheme="majorHAnsi"/>
        </w:rPr>
        <w:br/>
        <w:t xml:space="preserve">  - Wait for the school to provide collection details.</w:t>
      </w:r>
      <w:r w:rsidR="006F464C" w:rsidRPr="00916CEE">
        <w:rPr>
          <w:rFonts w:asciiTheme="majorHAnsi" w:hAnsiTheme="majorHAnsi"/>
        </w:rPr>
        <w:br/>
        <w:t xml:space="preserve">  - Follow contingency arrangements if lockdown extends beyond school hours.</w:t>
      </w:r>
      <w:r w:rsidR="006F464C" w:rsidRPr="00916CEE">
        <w:rPr>
          <w:rFonts w:asciiTheme="majorHAnsi" w:hAnsiTheme="majorHAnsi"/>
        </w:rPr>
        <w:br/>
      </w:r>
      <w:r w:rsidR="006F464C" w:rsidRPr="00916CEE">
        <w:rPr>
          <w:rFonts w:asciiTheme="majorHAnsi" w:hAnsiTheme="majorHAnsi"/>
          <w:b/>
        </w:rPr>
        <w:br/>
        <w:t>5.5 All-Clear and Recovery</w:t>
      </w:r>
      <w:r w:rsidR="006F464C" w:rsidRPr="00916CEE">
        <w:rPr>
          <w:rFonts w:asciiTheme="majorHAnsi" w:hAnsiTheme="majorHAnsi"/>
        </w:rPr>
        <w:br/>
        <w:t xml:space="preserve">- “All-clear” </w:t>
      </w:r>
      <w:r w:rsidR="00345522" w:rsidRPr="00916CEE">
        <w:rPr>
          <w:rFonts w:asciiTheme="majorHAnsi" w:hAnsiTheme="majorHAnsi"/>
        </w:rPr>
        <w:t xml:space="preserve">say ‘Code Green’ </w:t>
      </w:r>
      <w:r w:rsidR="006F464C" w:rsidRPr="00916CEE">
        <w:rPr>
          <w:rFonts w:asciiTheme="majorHAnsi" w:hAnsiTheme="majorHAnsi"/>
        </w:rPr>
        <w:t xml:space="preserve">signal to be sounded when authorised by the Headteacher </w:t>
      </w:r>
      <w:r w:rsidR="00A97A19">
        <w:rPr>
          <w:rFonts w:asciiTheme="majorHAnsi" w:hAnsiTheme="majorHAnsi"/>
        </w:rPr>
        <w:t xml:space="preserve">and </w:t>
      </w:r>
      <w:r w:rsidR="006F464C" w:rsidRPr="00916CEE">
        <w:rPr>
          <w:rFonts w:asciiTheme="majorHAnsi" w:hAnsiTheme="majorHAnsi"/>
        </w:rPr>
        <w:t>emergency services.</w:t>
      </w:r>
      <w:r w:rsidR="006F464C" w:rsidRPr="00916CEE">
        <w:rPr>
          <w:rFonts w:asciiTheme="majorHAnsi" w:hAnsiTheme="majorHAnsi"/>
        </w:rPr>
        <w:br/>
        <w:t>- All staff and pupils to assemble in Cameron Hall for debrief and age-appropriate explanation.</w:t>
      </w:r>
      <w:r w:rsidR="006F464C" w:rsidRPr="00916CEE">
        <w:rPr>
          <w:rFonts w:asciiTheme="majorHAnsi" w:hAnsiTheme="majorHAnsi"/>
        </w:rPr>
        <w:br/>
        <w:t>- Parents notified once it is safe to collect children.</w:t>
      </w:r>
      <w:r w:rsidR="006F464C" w:rsidRPr="00916CEE">
        <w:rPr>
          <w:rFonts w:asciiTheme="majorHAnsi" w:hAnsiTheme="majorHAnsi"/>
        </w:rPr>
        <w:br/>
      </w:r>
      <w:r w:rsidR="006F464C" w:rsidRPr="00916CEE">
        <w:rPr>
          <w:rFonts w:asciiTheme="majorHAnsi" w:hAnsiTheme="majorHAnsi"/>
          <w:b/>
        </w:rPr>
        <w:br/>
        <w:t>6. Roles and Responsibilities</w:t>
      </w:r>
      <w:r w:rsidR="006F464C" w:rsidRPr="00916CEE">
        <w:rPr>
          <w:rFonts w:asciiTheme="majorHAnsi" w:hAnsiTheme="majorHAnsi"/>
        </w:rPr>
        <w:br/>
        <w:t>- Headteacher (Designated Incident Lead): Authorises lockdown, liaises with emergency services, oversees all-clear.</w:t>
      </w:r>
      <w:r w:rsidR="006F464C" w:rsidRPr="00916CEE">
        <w:rPr>
          <w:rFonts w:asciiTheme="majorHAnsi" w:hAnsiTheme="majorHAnsi"/>
        </w:rPr>
        <w:br/>
        <w:t>- SLT (Senior Leadership Team): Supports coordination, ensures procedures followed.</w:t>
      </w:r>
      <w:r w:rsidR="006F464C" w:rsidRPr="00916CEE">
        <w:rPr>
          <w:rFonts w:asciiTheme="majorHAnsi" w:hAnsiTheme="majorHAnsi"/>
        </w:rPr>
        <w:br/>
        <w:t>- Office</w:t>
      </w:r>
      <w:r w:rsidR="00345522" w:rsidRPr="00916CEE">
        <w:rPr>
          <w:rFonts w:asciiTheme="majorHAnsi" w:hAnsiTheme="majorHAnsi"/>
        </w:rPr>
        <w:t>/SLT</w:t>
      </w:r>
      <w:r w:rsidR="006F464C" w:rsidRPr="00916CEE">
        <w:rPr>
          <w:rFonts w:asciiTheme="majorHAnsi" w:hAnsiTheme="majorHAnsi"/>
        </w:rPr>
        <w:t xml:space="preserve"> Staff: Initiates </w:t>
      </w:r>
      <w:proofErr w:type="spellStart"/>
      <w:r w:rsidR="00930A48" w:rsidRPr="00916CEE">
        <w:rPr>
          <w:rFonts w:asciiTheme="majorHAnsi" w:hAnsiTheme="majorHAnsi"/>
        </w:rPr>
        <w:t>iSAMS</w:t>
      </w:r>
      <w:proofErr w:type="spellEnd"/>
      <w:r w:rsidR="006F464C" w:rsidRPr="00916CEE">
        <w:rPr>
          <w:rFonts w:asciiTheme="majorHAnsi" w:hAnsiTheme="majorHAnsi"/>
        </w:rPr>
        <w:t xml:space="preserve"> messages, maintains communication logs.</w:t>
      </w:r>
      <w:r w:rsidR="006F464C" w:rsidRPr="00916CEE">
        <w:rPr>
          <w:rFonts w:asciiTheme="majorHAnsi" w:hAnsiTheme="majorHAnsi"/>
        </w:rPr>
        <w:br/>
        <w:t>- Teaching &amp; Support Staff: Secure classrooms, take registers, maintain calm, reassure pupils.</w:t>
      </w:r>
      <w:r w:rsidR="006F464C" w:rsidRPr="00916CEE">
        <w:rPr>
          <w:rFonts w:asciiTheme="majorHAnsi" w:hAnsiTheme="majorHAnsi"/>
        </w:rPr>
        <w:br/>
        <w:t>- Site Manager: Assists with securing premises, liaises on physical security needs.</w:t>
      </w:r>
      <w:r w:rsidR="006F464C" w:rsidRPr="00916CEE">
        <w:rPr>
          <w:rFonts w:asciiTheme="majorHAnsi" w:hAnsiTheme="majorHAnsi"/>
        </w:rPr>
        <w:br/>
      </w:r>
      <w:r w:rsidR="006F464C" w:rsidRPr="00916CEE">
        <w:rPr>
          <w:rFonts w:asciiTheme="majorHAnsi" w:hAnsiTheme="majorHAnsi"/>
        </w:rPr>
        <w:br/>
      </w:r>
      <w:r w:rsidR="006F464C" w:rsidRPr="00916CEE">
        <w:rPr>
          <w:rFonts w:asciiTheme="majorHAnsi" w:hAnsiTheme="majorHAnsi"/>
          <w:b/>
        </w:rPr>
        <w:t>7. Training and Drills</w:t>
      </w:r>
      <w:r w:rsidR="006F464C" w:rsidRPr="00916CEE">
        <w:rPr>
          <w:rFonts w:asciiTheme="majorHAnsi" w:hAnsiTheme="majorHAnsi"/>
        </w:rPr>
        <w:br/>
        <w:t>- Lockdown drills will take place at least once per academic year.</w:t>
      </w:r>
      <w:r w:rsidR="006F464C" w:rsidRPr="00916CEE">
        <w:rPr>
          <w:rFonts w:asciiTheme="majorHAnsi" w:hAnsiTheme="majorHAnsi"/>
        </w:rPr>
        <w:br/>
        <w:t>- Staff will receive annual refresher training during INSET days.</w:t>
      </w:r>
      <w:r w:rsidR="006F464C" w:rsidRPr="00916CEE">
        <w:rPr>
          <w:rFonts w:asciiTheme="majorHAnsi" w:hAnsiTheme="majorHAnsi"/>
        </w:rPr>
        <w:br/>
        <w:t>- Pupils will be educated in lockdown procedures in a calm, age-appropriate manner.</w:t>
      </w:r>
      <w:r w:rsidR="006F464C" w:rsidRPr="00916CEE">
        <w:rPr>
          <w:rFonts w:asciiTheme="majorHAnsi" w:hAnsiTheme="majorHAnsi"/>
        </w:rPr>
        <w:br/>
      </w:r>
      <w:r w:rsidR="006F464C" w:rsidRPr="00916CEE">
        <w:rPr>
          <w:rFonts w:asciiTheme="majorHAnsi" w:hAnsiTheme="majorHAnsi"/>
        </w:rPr>
        <w:br/>
      </w:r>
      <w:r w:rsidR="006F464C" w:rsidRPr="00916CEE">
        <w:rPr>
          <w:rFonts w:asciiTheme="majorHAnsi" w:hAnsiTheme="majorHAnsi"/>
          <w:b/>
        </w:rPr>
        <w:t>8. Post-Incident Review</w:t>
      </w:r>
      <w:r w:rsidR="006F464C" w:rsidRPr="00916CEE">
        <w:rPr>
          <w:rFonts w:asciiTheme="majorHAnsi" w:hAnsiTheme="majorHAnsi"/>
        </w:rPr>
        <w:br/>
        <w:t>- A review will be conducted within 48 hours of any lockdown drill or real incident.</w:t>
      </w:r>
      <w:r w:rsidR="006F464C" w:rsidRPr="00916CEE">
        <w:rPr>
          <w:rFonts w:asciiTheme="majorHAnsi" w:hAnsiTheme="majorHAnsi"/>
        </w:rPr>
        <w:br/>
        <w:t>- Findings will be reported to the Governing Body and used to update this policy.</w:t>
      </w:r>
      <w:r w:rsidR="006F464C" w:rsidRPr="00916CEE">
        <w:rPr>
          <w:rFonts w:asciiTheme="majorHAnsi" w:hAnsiTheme="majorHAnsi"/>
        </w:rPr>
        <w:br/>
      </w:r>
      <w:r w:rsidR="006F464C" w:rsidRPr="00916CEE">
        <w:rPr>
          <w:rFonts w:asciiTheme="majorHAnsi" w:hAnsiTheme="majorHAnsi"/>
          <w:b/>
        </w:rPr>
        <w:br/>
        <w:t>9. Policy Review</w:t>
      </w:r>
      <w:r w:rsidR="006F464C" w:rsidRPr="00916CEE">
        <w:rPr>
          <w:rFonts w:asciiTheme="majorHAnsi" w:hAnsiTheme="majorHAnsi"/>
        </w:rPr>
        <w:br/>
        <w:t>This policy will be reviewed annually or following any incident, in line with updated government guidance and statutory requirements.</w:t>
      </w:r>
      <w:r w:rsidR="006F464C" w:rsidRPr="00916CEE">
        <w:rPr>
          <w:rFonts w:asciiTheme="majorHAnsi" w:hAnsiTheme="majorHAnsi"/>
        </w:rPr>
        <w:br/>
      </w:r>
    </w:p>
    <w:p w14:paraId="5E74613A" w14:textId="77777777" w:rsidR="00916CEE" w:rsidRPr="00916CEE" w:rsidRDefault="00916CEE" w:rsidP="00D4191B">
      <w:pPr>
        <w:rPr>
          <w:rFonts w:asciiTheme="majorHAnsi" w:hAnsiTheme="majorHAnsi"/>
        </w:rPr>
      </w:pPr>
      <w:bookmarkStart w:id="4" w:name="_Hlk208835942"/>
      <w:bookmarkStart w:id="5" w:name="_Hlk208835184"/>
      <w:r w:rsidRPr="00916CEE">
        <w:rPr>
          <w:rFonts w:ascii="Calibri" w:hAnsi="Calibri" w:cs="Calibri"/>
        </w:rPr>
        <w:t>This Policy is subject to regular review</w:t>
      </w:r>
      <w:bookmarkEnd w:id="4"/>
      <w:r w:rsidRPr="00916CEE">
        <w:rPr>
          <w:rFonts w:ascii="Calibri" w:hAnsi="Calibri" w:cs="Calibri"/>
        </w:rPr>
        <w:t>.</w:t>
      </w:r>
      <w:bookmarkEnd w:id="5"/>
    </w:p>
    <w:p w14:paraId="31C2E38F" w14:textId="77777777" w:rsidR="00916CEE" w:rsidRDefault="00916CEE" w:rsidP="00D4191B">
      <w:pPr>
        <w:rPr>
          <w:rFonts w:asciiTheme="majorHAnsi" w:hAnsiTheme="majorHAnsi"/>
        </w:rPr>
      </w:pPr>
    </w:p>
    <w:p w14:paraId="1CA0B799" w14:textId="77777777" w:rsidR="00916CEE" w:rsidRDefault="00916CEE" w:rsidP="00D4191B">
      <w:pPr>
        <w:rPr>
          <w:rFonts w:asciiTheme="majorHAnsi" w:hAnsiTheme="majorHAnsi"/>
        </w:rPr>
      </w:pPr>
    </w:p>
    <w:p w14:paraId="5CB02978" w14:textId="77777777" w:rsidR="00916CEE" w:rsidRDefault="00916CEE" w:rsidP="00D4191B">
      <w:pPr>
        <w:rPr>
          <w:rFonts w:asciiTheme="majorHAnsi" w:hAnsiTheme="majorHAnsi"/>
        </w:rPr>
      </w:pPr>
    </w:p>
    <w:p w14:paraId="6D33C5F8" w14:textId="77777777" w:rsidR="00916CEE" w:rsidRDefault="00916CEE" w:rsidP="00D4191B">
      <w:pPr>
        <w:rPr>
          <w:rFonts w:asciiTheme="majorHAnsi" w:hAnsiTheme="majorHAnsi"/>
        </w:rPr>
      </w:pPr>
    </w:p>
    <w:p w14:paraId="763EB214" w14:textId="77777777" w:rsidR="00916CEE" w:rsidRDefault="00916CEE" w:rsidP="00D4191B">
      <w:pPr>
        <w:rPr>
          <w:rFonts w:asciiTheme="majorHAnsi" w:hAnsiTheme="majorHAnsi"/>
        </w:rPr>
      </w:pPr>
    </w:p>
    <w:p w14:paraId="5E429430" w14:textId="77777777" w:rsidR="00916CEE" w:rsidRDefault="00916CEE" w:rsidP="00D4191B">
      <w:pPr>
        <w:rPr>
          <w:rFonts w:asciiTheme="majorHAnsi" w:hAnsiTheme="majorHAnsi"/>
        </w:rPr>
      </w:pPr>
    </w:p>
    <w:p w14:paraId="3B3BD712" w14:textId="77777777" w:rsidR="00916CEE" w:rsidRDefault="00916CEE" w:rsidP="00D4191B">
      <w:pPr>
        <w:rPr>
          <w:rFonts w:asciiTheme="majorHAnsi" w:hAnsiTheme="majorHAnsi"/>
        </w:rPr>
      </w:pPr>
    </w:p>
    <w:p w14:paraId="01B69B05" w14:textId="77777777" w:rsidR="00916CEE" w:rsidRDefault="00916CEE" w:rsidP="00D4191B">
      <w:pPr>
        <w:rPr>
          <w:rFonts w:asciiTheme="majorHAnsi" w:hAnsiTheme="majorHAnsi"/>
        </w:rPr>
      </w:pPr>
    </w:p>
    <w:p w14:paraId="5565BB3F" w14:textId="77777777" w:rsidR="00916CEE" w:rsidRDefault="00916CEE" w:rsidP="00D4191B">
      <w:pPr>
        <w:rPr>
          <w:rFonts w:asciiTheme="majorHAnsi" w:hAnsiTheme="majorHAnsi"/>
        </w:rPr>
      </w:pPr>
    </w:p>
    <w:p w14:paraId="3ACD5514" w14:textId="77777777" w:rsidR="00916CEE" w:rsidRDefault="00916CEE" w:rsidP="00D4191B">
      <w:pPr>
        <w:rPr>
          <w:rFonts w:asciiTheme="majorHAnsi" w:hAnsiTheme="majorHAnsi"/>
        </w:rPr>
      </w:pPr>
    </w:p>
    <w:p w14:paraId="7245AE0A" w14:textId="77777777" w:rsidR="00916CEE" w:rsidRDefault="00916CEE" w:rsidP="00D4191B">
      <w:pPr>
        <w:rPr>
          <w:rFonts w:asciiTheme="majorHAnsi" w:hAnsiTheme="majorHAnsi"/>
        </w:rPr>
      </w:pPr>
    </w:p>
    <w:p w14:paraId="7632A44D" w14:textId="77777777" w:rsidR="00916CEE" w:rsidRDefault="00916CEE" w:rsidP="00D4191B">
      <w:pPr>
        <w:rPr>
          <w:rFonts w:asciiTheme="majorHAnsi" w:hAnsiTheme="majorHAnsi"/>
        </w:rPr>
      </w:pPr>
    </w:p>
    <w:p w14:paraId="0FD602C1" w14:textId="77777777" w:rsidR="00916CEE" w:rsidRDefault="00916CEE" w:rsidP="00D4191B">
      <w:pPr>
        <w:rPr>
          <w:rFonts w:asciiTheme="majorHAnsi" w:hAnsiTheme="majorHAnsi"/>
        </w:rPr>
      </w:pPr>
    </w:p>
    <w:p w14:paraId="2034656E" w14:textId="77777777" w:rsidR="00916CEE" w:rsidRDefault="00916CEE" w:rsidP="00D4191B">
      <w:pPr>
        <w:rPr>
          <w:rFonts w:asciiTheme="majorHAnsi" w:hAnsiTheme="majorHAnsi"/>
        </w:rPr>
      </w:pPr>
    </w:p>
    <w:p w14:paraId="1523F319" w14:textId="77777777" w:rsidR="00916CEE" w:rsidRDefault="00916CEE" w:rsidP="00D4191B">
      <w:pPr>
        <w:rPr>
          <w:rFonts w:asciiTheme="majorHAnsi" w:hAnsiTheme="majorHAnsi"/>
        </w:rPr>
      </w:pPr>
    </w:p>
    <w:p w14:paraId="1F31BA29" w14:textId="77777777" w:rsidR="00916CEE" w:rsidRDefault="00916CEE" w:rsidP="00D4191B">
      <w:pPr>
        <w:rPr>
          <w:rFonts w:asciiTheme="majorHAnsi" w:hAnsiTheme="majorHAnsi"/>
        </w:rPr>
      </w:pPr>
    </w:p>
    <w:p w14:paraId="51BF7396" w14:textId="77777777" w:rsidR="00916CEE" w:rsidRDefault="00916CEE" w:rsidP="00D4191B">
      <w:pPr>
        <w:rPr>
          <w:rFonts w:asciiTheme="majorHAnsi" w:hAnsiTheme="majorHAnsi"/>
        </w:rPr>
      </w:pPr>
    </w:p>
    <w:p w14:paraId="38C22047" w14:textId="77777777" w:rsidR="00916CEE" w:rsidRPr="00916CEE" w:rsidRDefault="00916CEE" w:rsidP="00D4191B">
      <w:pPr>
        <w:rPr>
          <w:rFonts w:asciiTheme="majorHAnsi" w:hAnsiTheme="majorHAnsi"/>
        </w:rPr>
      </w:pPr>
    </w:p>
    <w:p w14:paraId="0A5D1505" w14:textId="77777777" w:rsidR="00A36EE9" w:rsidRPr="00916CEE" w:rsidRDefault="006F464C">
      <w:pPr>
        <w:pStyle w:val="Heading1"/>
        <w:rPr>
          <w:color w:val="auto"/>
          <w:sz w:val="22"/>
          <w:szCs w:val="22"/>
        </w:rPr>
      </w:pPr>
      <w:r w:rsidRPr="00916CEE">
        <w:rPr>
          <w:color w:val="auto"/>
          <w:sz w:val="22"/>
          <w:szCs w:val="22"/>
        </w:rPr>
        <w:t>Appendix A – Lockdown Procedure Flowchart (Quick Reference)</w:t>
      </w:r>
    </w:p>
    <w:p w14:paraId="2FFC1066" w14:textId="2AA78408" w:rsidR="00A36EE9" w:rsidRPr="00916CEE" w:rsidRDefault="006F464C">
      <w:pPr>
        <w:rPr>
          <w:rFonts w:asciiTheme="majorHAnsi" w:hAnsiTheme="majorHAnsi"/>
        </w:rPr>
      </w:pPr>
      <w:r w:rsidRPr="00916CEE">
        <w:rPr>
          <w:rFonts w:asciiTheme="majorHAnsi" w:hAnsiTheme="majorHAnsi"/>
          <w:b/>
        </w:rPr>
        <w:br/>
        <w:t>Lockdown Initiation</w:t>
      </w:r>
      <w:r w:rsidRPr="00916CEE">
        <w:rPr>
          <w:rFonts w:asciiTheme="majorHAnsi" w:hAnsiTheme="majorHAnsi"/>
        </w:rPr>
        <w:br/>
        <w:t>- Lockdown alarm sounds (distinct from fire alarm)</w:t>
      </w:r>
      <w:r w:rsidRPr="00916CEE">
        <w:rPr>
          <w:rFonts w:asciiTheme="majorHAnsi" w:hAnsiTheme="majorHAnsi"/>
        </w:rPr>
        <w:br/>
        <w:t>- Staff alerted by radio</w:t>
      </w:r>
      <w:r w:rsidRPr="00916CEE">
        <w:rPr>
          <w:rFonts w:asciiTheme="majorHAnsi" w:hAnsiTheme="majorHAnsi"/>
        </w:rPr>
        <w:br/>
        <w:t>- Office calls 999 and notifies Headteacher/</w:t>
      </w:r>
      <w:proofErr w:type="gramStart"/>
      <w:r w:rsidRPr="00916CEE">
        <w:rPr>
          <w:rFonts w:asciiTheme="majorHAnsi" w:hAnsiTheme="majorHAnsi"/>
        </w:rPr>
        <w:t>SLT</w:t>
      </w:r>
      <w:r w:rsidR="00A97A19">
        <w:rPr>
          <w:rFonts w:asciiTheme="majorHAnsi" w:hAnsiTheme="majorHAnsi"/>
        </w:rPr>
        <w:t xml:space="preserve">  (</w:t>
      </w:r>
      <w:proofErr w:type="gramEnd"/>
      <w:r w:rsidR="00A97A19">
        <w:rPr>
          <w:rFonts w:asciiTheme="majorHAnsi" w:hAnsiTheme="majorHAnsi"/>
        </w:rPr>
        <w:t>Note due to the nature of Lockdowns a member of staff may have already called).</w:t>
      </w:r>
      <w:r w:rsidRPr="00916CEE">
        <w:rPr>
          <w:rFonts w:asciiTheme="majorHAnsi" w:hAnsiTheme="majorHAnsi"/>
        </w:rPr>
        <w:br/>
      </w:r>
      <w:r w:rsidRPr="00916CEE">
        <w:rPr>
          <w:rFonts w:asciiTheme="majorHAnsi" w:hAnsiTheme="majorHAnsi"/>
        </w:rPr>
        <w:br/>
      </w:r>
      <w:r w:rsidRPr="00916CEE">
        <w:rPr>
          <w:rFonts w:asciiTheme="majorHAnsi" w:hAnsiTheme="majorHAnsi"/>
          <w:b/>
        </w:rPr>
        <w:t>Immediate Staff Actions</w:t>
      </w:r>
      <w:r w:rsidRPr="00916CEE">
        <w:rPr>
          <w:rFonts w:asciiTheme="majorHAnsi" w:hAnsiTheme="majorHAnsi"/>
        </w:rPr>
        <w:br/>
        <w:t>1. Stop all activity and remain calm.</w:t>
      </w:r>
      <w:r w:rsidRPr="00916CEE">
        <w:rPr>
          <w:rFonts w:asciiTheme="majorHAnsi" w:hAnsiTheme="majorHAnsi"/>
        </w:rPr>
        <w:br/>
        <w:t>2. Lock/seal doors if possible.</w:t>
      </w:r>
      <w:r w:rsidRPr="00916CEE">
        <w:rPr>
          <w:rFonts w:asciiTheme="majorHAnsi" w:hAnsiTheme="majorHAnsi"/>
        </w:rPr>
        <w:br/>
        <w:t>3. Move pupils away from windows/doors, sit on floor, keep quiet.</w:t>
      </w:r>
      <w:r w:rsidRPr="00916CEE">
        <w:rPr>
          <w:rFonts w:asciiTheme="majorHAnsi" w:hAnsiTheme="majorHAnsi"/>
        </w:rPr>
        <w:br/>
        <w:t>4. Switch off lights and draw blinds if safe to do so.</w:t>
      </w:r>
      <w:r w:rsidRPr="00916CEE">
        <w:rPr>
          <w:rFonts w:asciiTheme="majorHAnsi" w:hAnsiTheme="majorHAnsi"/>
        </w:rPr>
        <w:br/>
        <w:t>5. Take register → confirm to office by email/radio.</w:t>
      </w:r>
      <w:r w:rsidR="00A97A19">
        <w:rPr>
          <w:rFonts w:asciiTheme="majorHAnsi" w:hAnsiTheme="majorHAnsi"/>
        </w:rPr>
        <w:t xml:space="preserve"> (Only if able to do so safely)</w:t>
      </w:r>
      <w:r w:rsidRPr="00916CEE">
        <w:rPr>
          <w:rFonts w:asciiTheme="majorHAnsi" w:hAnsiTheme="majorHAnsi"/>
        </w:rPr>
        <w:br/>
      </w:r>
      <w:r w:rsidRPr="00916CEE">
        <w:rPr>
          <w:rFonts w:asciiTheme="majorHAnsi" w:hAnsiTheme="majorHAnsi"/>
        </w:rPr>
        <w:br/>
      </w:r>
      <w:r w:rsidRPr="00916CEE">
        <w:rPr>
          <w:rFonts w:asciiTheme="majorHAnsi" w:hAnsiTheme="majorHAnsi"/>
          <w:b/>
        </w:rPr>
        <w:t>Location Guidance</w:t>
      </w:r>
      <w:r w:rsidRPr="00916CEE">
        <w:rPr>
          <w:rFonts w:asciiTheme="majorHAnsi" w:hAnsiTheme="majorHAnsi"/>
        </w:rPr>
        <w:br/>
        <w:t xml:space="preserve">- Secure classrooms: Year 6, 5, 4, 3, </w:t>
      </w:r>
      <w:r w:rsidR="00345522" w:rsidRPr="00916CEE">
        <w:rPr>
          <w:rFonts w:asciiTheme="majorHAnsi" w:hAnsiTheme="majorHAnsi"/>
        </w:rPr>
        <w:t>PR</w:t>
      </w:r>
      <w:r w:rsidRPr="00916CEE">
        <w:rPr>
          <w:rFonts w:asciiTheme="majorHAnsi" w:hAnsiTheme="majorHAnsi"/>
        </w:rPr>
        <w:t>, Swimming Pool, Medical Room.</w:t>
      </w:r>
      <w:r w:rsidRPr="00916CEE">
        <w:rPr>
          <w:rFonts w:asciiTheme="majorHAnsi" w:hAnsiTheme="majorHAnsi"/>
        </w:rPr>
        <w:br/>
        <w:t>- Unsafe classrooms (cannot lock): Move to nearest secure classroom if safe.</w:t>
      </w:r>
      <w:r w:rsidRPr="00916CEE">
        <w:rPr>
          <w:rFonts w:asciiTheme="majorHAnsi" w:hAnsiTheme="majorHAnsi"/>
        </w:rPr>
        <w:br/>
        <w:t>- Pupils/staff outside:</w:t>
      </w:r>
      <w:r w:rsidRPr="00916CEE">
        <w:rPr>
          <w:rFonts w:asciiTheme="majorHAnsi" w:hAnsiTheme="majorHAnsi"/>
        </w:rPr>
        <w:br/>
        <w:t xml:space="preserve">  - Return to building if safe.</w:t>
      </w:r>
      <w:r w:rsidRPr="00916CEE">
        <w:rPr>
          <w:rFonts w:asciiTheme="majorHAnsi" w:hAnsiTheme="majorHAnsi"/>
        </w:rPr>
        <w:br/>
        <w:t xml:space="preserve">  - If not: move to lockable games sheds or to parachute point at woods.</w:t>
      </w:r>
      <w:r w:rsidRPr="00916CEE">
        <w:rPr>
          <w:rFonts w:asciiTheme="majorHAnsi" w:hAnsiTheme="majorHAnsi"/>
        </w:rPr>
        <w:br/>
      </w:r>
      <w:r w:rsidRPr="00916CEE">
        <w:rPr>
          <w:rFonts w:asciiTheme="majorHAnsi" w:hAnsiTheme="majorHAnsi"/>
          <w:b/>
        </w:rPr>
        <w:br/>
        <w:t>During Lockdown</w:t>
      </w:r>
      <w:r w:rsidRPr="00916CEE">
        <w:rPr>
          <w:rFonts w:asciiTheme="majorHAnsi" w:hAnsiTheme="majorHAnsi"/>
        </w:rPr>
        <w:br/>
        <w:t>- Do not leave secure area until “all-clear”.</w:t>
      </w:r>
      <w:r w:rsidRPr="00916CEE">
        <w:rPr>
          <w:rFonts w:asciiTheme="majorHAnsi" w:hAnsiTheme="majorHAnsi"/>
        </w:rPr>
        <w:br/>
        <w:t>- Maintain radio silence unless urgent.</w:t>
      </w:r>
      <w:r w:rsidRPr="00916CEE">
        <w:rPr>
          <w:rFonts w:asciiTheme="majorHAnsi" w:hAnsiTheme="majorHAnsi"/>
        </w:rPr>
        <w:br/>
        <w:t>- No mobile phone contact with parents.</w:t>
      </w:r>
      <w:r w:rsidRPr="00916CEE">
        <w:rPr>
          <w:rFonts w:asciiTheme="majorHAnsi" w:hAnsiTheme="majorHAnsi"/>
        </w:rPr>
        <w:br/>
        <w:t>- Keep pupils calm and quiet.</w:t>
      </w:r>
      <w:r w:rsidRPr="00916CEE">
        <w:rPr>
          <w:rFonts w:asciiTheme="majorHAnsi" w:hAnsiTheme="majorHAnsi"/>
        </w:rPr>
        <w:br/>
      </w:r>
      <w:r w:rsidRPr="00916CEE">
        <w:rPr>
          <w:rFonts w:asciiTheme="majorHAnsi" w:hAnsiTheme="majorHAnsi"/>
        </w:rPr>
        <w:br/>
      </w:r>
      <w:r w:rsidRPr="00916CEE">
        <w:rPr>
          <w:rFonts w:asciiTheme="majorHAnsi" w:hAnsiTheme="majorHAnsi"/>
          <w:b/>
        </w:rPr>
        <w:t>Communication with Parents/Carers</w:t>
      </w:r>
      <w:r w:rsidRPr="00916CEE">
        <w:rPr>
          <w:rFonts w:asciiTheme="majorHAnsi" w:hAnsiTheme="majorHAnsi"/>
        </w:rPr>
        <w:br/>
        <w:t>- Parents will be contacted via</w:t>
      </w:r>
      <w:r w:rsidR="00345522" w:rsidRPr="00916CEE">
        <w:rPr>
          <w:rFonts w:asciiTheme="majorHAnsi" w:hAnsiTheme="majorHAnsi"/>
        </w:rPr>
        <w:t xml:space="preserve"> </w:t>
      </w:r>
      <w:proofErr w:type="spellStart"/>
      <w:r w:rsidR="00345522" w:rsidRPr="00916CEE">
        <w:rPr>
          <w:rFonts w:asciiTheme="majorHAnsi" w:hAnsiTheme="majorHAnsi"/>
        </w:rPr>
        <w:t>iSAMS</w:t>
      </w:r>
      <w:proofErr w:type="spellEnd"/>
      <w:r w:rsidRPr="00916CEE">
        <w:rPr>
          <w:rFonts w:asciiTheme="majorHAnsi" w:hAnsiTheme="majorHAnsi"/>
        </w:rPr>
        <w:t>.</w:t>
      </w:r>
      <w:r w:rsidRPr="00916CEE">
        <w:rPr>
          <w:rFonts w:asciiTheme="majorHAnsi" w:hAnsiTheme="majorHAnsi"/>
        </w:rPr>
        <w:br/>
        <w:t>- Parents instructed:</w:t>
      </w:r>
      <w:r w:rsidRPr="00916CEE">
        <w:rPr>
          <w:rFonts w:asciiTheme="majorHAnsi" w:hAnsiTheme="majorHAnsi"/>
        </w:rPr>
        <w:br/>
        <w:t xml:space="preserve">  - Do not phone the school.</w:t>
      </w:r>
      <w:r w:rsidRPr="00916CEE">
        <w:rPr>
          <w:rFonts w:asciiTheme="majorHAnsi" w:hAnsiTheme="majorHAnsi"/>
        </w:rPr>
        <w:br/>
        <w:t xml:space="preserve">  - Do not come to the school.</w:t>
      </w:r>
      <w:r w:rsidRPr="00916CEE">
        <w:rPr>
          <w:rFonts w:asciiTheme="majorHAnsi" w:hAnsiTheme="majorHAnsi"/>
        </w:rPr>
        <w:br/>
        <w:t xml:space="preserve">  - Await collection instructions from the school.</w:t>
      </w:r>
      <w:r w:rsidRPr="00916CEE">
        <w:rPr>
          <w:rFonts w:asciiTheme="majorHAnsi" w:hAnsiTheme="majorHAnsi"/>
        </w:rPr>
        <w:br/>
      </w:r>
      <w:r w:rsidRPr="00916CEE">
        <w:rPr>
          <w:rFonts w:asciiTheme="majorHAnsi" w:hAnsiTheme="majorHAnsi"/>
        </w:rPr>
        <w:br/>
        <w:t>All-Clear &amp; Recovery</w:t>
      </w:r>
      <w:r w:rsidRPr="00916CEE">
        <w:rPr>
          <w:rFonts w:asciiTheme="majorHAnsi" w:hAnsiTheme="majorHAnsi"/>
        </w:rPr>
        <w:br/>
        <w:t xml:space="preserve">- “All-clear” </w:t>
      </w:r>
      <w:r w:rsidR="00345522" w:rsidRPr="00916CEE">
        <w:rPr>
          <w:rFonts w:asciiTheme="majorHAnsi" w:hAnsiTheme="majorHAnsi"/>
        </w:rPr>
        <w:t xml:space="preserve">‘Code Green’ </w:t>
      </w:r>
      <w:r w:rsidRPr="00916CEE">
        <w:rPr>
          <w:rFonts w:asciiTheme="majorHAnsi" w:hAnsiTheme="majorHAnsi"/>
        </w:rPr>
        <w:t>announced by Headteacher/SLT only.</w:t>
      </w:r>
      <w:r w:rsidRPr="00916CEE">
        <w:rPr>
          <w:rFonts w:asciiTheme="majorHAnsi" w:hAnsiTheme="majorHAnsi"/>
        </w:rPr>
        <w:br/>
        <w:t>- Staff and pupils move to Cameron Hall for debrief/explanation.</w:t>
      </w:r>
      <w:r w:rsidRPr="00916CEE">
        <w:rPr>
          <w:rFonts w:asciiTheme="majorHAnsi" w:hAnsiTheme="majorHAnsi"/>
        </w:rPr>
        <w:br/>
        <w:t>- Parents updated and informed of collection arrangements.</w:t>
      </w:r>
      <w:r w:rsidRPr="00916CEE">
        <w:rPr>
          <w:rFonts w:asciiTheme="majorHAnsi" w:hAnsiTheme="majorHAnsi"/>
        </w:rPr>
        <w:br/>
      </w:r>
      <w:r w:rsidRPr="00916CEE">
        <w:rPr>
          <w:rFonts w:asciiTheme="majorHAnsi" w:hAnsiTheme="majorHAnsi"/>
        </w:rPr>
        <w:br/>
        <w:t>After the Incident</w:t>
      </w:r>
      <w:r w:rsidRPr="00916CEE">
        <w:rPr>
          <w:rFonts w:asciiTheme="majorHAnsi" w:hAnsiTheme="majorHAnsi"/>
        </w:rPr>
        <w:br/>
        <w:t>- Review procedure within 48 hours.</w:t>
      </w:r>
      <w:r w:rsidRPr="00916CEE">
        <w:rPr>
          <w:rFonts w:asciiTheme="majorHAnsi" w:hAnsiTheme="majorHAnsi"/>
        </w:rPr>
        <w:br/>
        <w:t>- Update policy/training if required.</w:t>
      </w:r>
      <w:r w:rsidRPr="00916CEE">
        <w:rPr>
          <w:rFonts w:asciiTheme="majorHAnsi" w:hAnsiTheme="majorHAnsi"/>
        </w:rPr>
        <w:br/>
      </w:r>
    </w:p>
    <w:sectPr w:rsidR="00A36EE9" w:rsidRPr="00916CEE"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CA531" w14:textId="77777777" w:rsidR="00916CEE" w:rsidRDefault="00916CEE" w:rsidP="00916CEE">
      <w:pPr>
        <w:spacing w:after="0" w:line="240" w:lineRule="auto"/>
      </w:pPr>
      <w:r>
        <w:separator/>
      </w:r>
    </w:p>
  </w:endnote>
  <w:endnote w:type="continuationSeparator" w:id="0">
    <w:p w14:paraId="03D2B414" w14:textId="77777777" w:rsidR="00916CEE" w:rsidRDefault="00916CEE" w:rsidP="00916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6036F" w14:textId="77777777" w:rsidR="00916CEE" w:rsidRPr="00916CEE" w:rsidRDefault="00916CEE">
    <w:pPr>
      <w:pStyle w:val="Footer"/>
      <w:jc w:val="center"/>
      <w:rPr>
        <w:rFonts w:asciiTheme="majorHAnsi" w:hAnsiTheme="majorHAnsi"/>
      </w:rPr>
    </w:pPr>
    <w:r w:rsidRPr="00916CEE">
      <w:rPr>
        <w:rFonts w:asciiTheme="majorHAnsi" w:hAnsiTheme="majorHAnsi"/>
      </w:rPr>
      <w:t xml:space="preserve">Page </w:t>
    </w:r>
    <w:r w:rsidRPr="00916CEE">
      <w:rPr>
        <w:rFonts w:asciiTheme="majorHAnsi" w:hAnsiTheme="majorHAnsi"/>
      </w:rPr>
      <w:fldChar w:fldCharType="begin"/>
    </w:r>
    <w:r w:rsidRPr="00916CEE">
      <w:rPr>
        <w:rFonts w:asciiTheme="majorHAnsi" w:hAnsiTheme="majorHAnsi"/>
      </w:rPr>
      <w:instrText xml:space="preserve"> PAGE  \* Arabic  \* MERGEFORMAT </w:instrText>
    </w:r>
    <w:r w:rsidRPr="00916CEE">
      <w:rPr>
        <w:rFonts w:asciiTheme="majorHAnsi" w:hAnsiTheme="majorHAnsi"/>
      </w:rPr>
      <w:fldChar w:fldCharType="separate"/>
    </w:r>
    <w:r w:rsidRPr="00916CEE">
      <w:rPr>
        <w:rFonts w:asciiTheme="majorHAnsi" w:hAnsiTheme="majorHAnsi"/>
        <w:noProof/>
      </w:rPr>
      <w:t>2</w:t>
    </w:r>
    <w:r w:rsidRPr="00916CEE">
      <w:rPr>
        <w:rFonts w:asciiTheme="majorHAnsi" w:hAnsiTheme="majorHAnsi"/>
      </w:rPr>
      <w:fldChar w:fldCharType="end"/>
    </w:r>
    <w:r w:rsidRPr="00916CEE">
      <w:rPr>
        <w:rFonts w:asciiTheme="majorHAnsi" w:hAnsiTheme="majorHAnsi"/>
      </w:rPr>
      <w:t xml:space="preserve"> of </w:t>
    </w:r>
    <w:r w:rsidRPr="00916CEE">
      <w:rPr>
        <w:rFonts w:asciiTheme="majorHAnsi" w:hAnsiTheme="majorHAnsi"/>
      </w:rPr>
      <w:fldChar w:fldCharType="begin"/>
    </w:r>
    <w:r w:rsidRPr="00916CEE">
      <w:rPr>
        <w:rFonts w:asciiTheme="majorHAnsi" w:hAnsiTheme="majorHAnsi"/>
      </w:rPr>
      <w:instrText xml:space="preserve"> NUMPAGES  \* Arabic  \* MERGEFORMAT </w:instrText>
    </w:r>
    <w:r w:rsidRPr="00916CEE">
      <w:rPr>
        <w:rFonts w:asciiTheme="majorHAnsi" w:hAnsiTheme="majorHAnsi"/>
      </w:rPr>
      <w:fldChar w:fldCharType="separate"/>
    </w:r>
    <w:r w:rsidRPr="00916CEE">
      <w:rPr>
        <w:rFonts w:asciiTheme="majorHAnsi" w:hAnsiTheme="majorHAnsi"/>
        <w:noProof/>
      </w:rPr>
      <w:t>2</w:t>
    </w:r>
    <w:r w:rsidRPr="00916CEE">
      <w:rPr>
        <w:rFonts w:asciiTheme="majorHAnsi" w:hAnsiTheme="majorHAnsi"/>
      </w:rPr>
      <w:fldChar w:fldCharType="end"/>
    </w:r>
  </w:p>
  <w:p w14:paraId="0C2E7B31" w14:textId="77777777" w:rsidR="00916CEE" w:rsidRDefault="00916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DD9A4" w14:textId="77777777" w:rsidR="00916CEE" w:rsidRDefault="00916CEE" w:rsidP="00916CEE">
      <w:pPr>
        <w:spacing w:after="0" w:line="240" w:lineRule="auto"/>
      </w:pPr>
      <w:r>
        <w:separator/>
      </w:r>
    </w:p>
  </w:footnote>
  <w:footnote w:type="continuationSeparator" w:id="0">
    <w:p w14:paraId="4844EE99" w14:textId="77777777" w:rsidR="00916CEE" w:rsidRDefault="00916CEE" w:rsidP="00916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8B062" w14:textId="77777777" w:rsidR="00916CEE" w:rsidRDefault="00916CEE">
    <w:pPr>
      <w:pStyle w:val="Header"/>
    </w:pPr>
    <w:r w:rsidRPr="0014754C">
      <w:rPr>
        <w:rFonts w:ascii="Verdana" w:hAnsi="Verdana"/>
        <w:noProof/>
        <w:sz w:val="20"/>
        <w:szCs w:val="20"/>
      </w:rPr>
      <w:drawing>
        <wp:anchor distT="0" distB="0" distL="114300" distR="114300" simplePos="0" relativeHeight="251659264" behindDoc="1" locked="0" layoutInCell="1" allowOverlap="1" wp14:anchorId="1A48AA9D" wp14:editId="70C603C7">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CD014DC"/>
    <w:multiLevelType w:val="hybridMultilevel"/>
    <w:tmpl w:val="7DB2988C"/>
    <w:lvl w:ilvl="0" w:tplc="08BA371C">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DF7DAC"/>
    <w:multiLevelType w:val="hybridMultilevel"/>
    <w:tmpl w:val="F3989B4A"/>
    <w:lvl w:ilvl="0" w:tplc="967A5ECA">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D85"/>
    <w:rsid w:val="000A17F2"/>
    <w:rsid w:val="0015074B"/>
    <w:rsid w:val="0016251E"/>
    <w:rsid w:val="00237F83"/>
    <w:rsid w:val="0029639D"/>
    <w:rsid w:val="00326F90"/>
    <w:rsid w:val="00345522"/>
    <w:rsid w:val="003A50E7"/>
    <w:rsid w:val="004A4DC4"/>
    <w:rsid w:val="005C774A"/>
    <w:rsid w:val="006F464C"/>
    <w:rsid w:val="00734F86"/>
    <w:rsid w:val="007C1666"/>
    <w:rsid w:val="008176C4"/>
    <w:rsid w:val="00904210"/>
    <w:rsid w:val="00916CEE"/>
    <w:rsid w:val="009254D1"/>
    <w:rsid w:val="00930A48"/>
    <w:rsid w:val="009C0119"/>
    <w:rsid w:val="00A36EE9"/>
    <w:rsid w:val="00A7012F"/>
    <w:rsid w:val="00A97A19"/>
    <w:rsid w:val="00AA1D8D"/>
    <w:rsid w:val="00B3117E"/>
    <w:rsid w:val="00B47730"/>
    <w:rsid w:val="00C94773"/>
    <w:rsid w:val="00CB0664"/>
    <w:rsid w:val="00D4191B"/>
    <w:rsid w:val="00DD6F09"/>
    <w:rsid w:val="00F7575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1FA633"/>
  <w14:defaultImageDpi w14:val="300"/>
  <w15:docId w15:val="{E3A966DE-B937-48C4-B2BD-9F2E9102B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uiPriority w:val="99"/>
    <w:unhideWhenUsed/>
    <w:rsid w:val="00DD6F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85374">
      <w:bodyDiv w:val="1"/>
      <w:marLeft w:val="0"/>
      <w:marRight w:val="0"/>
      <w:marTop w:val="0"/>
      <w:marBottom w:val="0"/>
      <w:divBdr>
        <w:top w:val="none" w:sz="0" w:space="0" w:color="auto"/>
        <w:left w:val="none" w:sz="0" w:space="0" w:color="auto"/>
        <w:bottom w:val="none" w:sz="0" w:space="0" w:color="auto"/>
        <w:right w:val="none" w:sz="0" w:space="0" w:color="auto"/>
      </w:divBdr>
      <w:divsChild>
        <w:div w:id="18707567">
          <w:marLeft w:val="0"/>
          <w:marRight w:val="0"/>
          <w:marTop w:val="360"/>
          <w:marBottom w:val="180"/>
          <w:divBdr>
            <w:top w:val="none" w:sz="0" w:space="0" w:color="auto"/>
            <w:left w:val="none" w:sz="0" w:space="0" w:color="auto"/>
            <w:bottom w:val="none" w:sz="0" w:space="0" w:color="auto"/>
            <w:right w:val="none" w:sz="0" w:space="0" w:color="auto"/>
          </w:divBdr>
        </w:div>
        <w:div w:id="1612592481">
          <w:marLeft w:val="0"/>
          <w:marRight w:val="0"/>
          <w:marTop w:val="0"/>
          <w:marBottom w:val="0"/>
          <w:divBdr>
            <w:top w:val="none" w:sz="0" w:space="0" w:color="auto"/>
            <w:left w:val="none" w:sz="0" w:space="0" w:color="auto"/>
            <w:bottom w:val="none" w:sz="0" w:space="0" w:color="auto"/>
            <w:right w:val="none" w:sz="0" w:space="0" w:color="auto"/>
          </w:divBdr>
          <w:divsChild>
            <w:div w:id="1846675939">
              <w:marLeft w:val="0"/>
              <w:marRight w:val="0"/>
              <w:marTop w:val="180"/>
              <w:marBottom w:val="240"/>
              <w:divBdr>
                <w:top w:val="none" w:sz="0" w:space="0" w:color="auto"/>
                <w:left w:val="none" w:sz="0" w:space="0" w:color="auto"/>
                <w:bottom w:val="none" w:sz="0" w:space="0" w:color="auto"/>
                <w:right w:val="none" w:sz="0" w:space="0" w:color="auto"/>
              </w:divBdr>
            </w:div>
          </w:divsChild>
        </w:div>
        <w:div w:id="214395462">
          <w:marLeft w:val="0"/>
          <w:marRight w:val="0"/>
          <w:marTop w:val="0"/>
          <w:marBottom w:val="0"/>
          <w:divBdr>
            <w:top w:val="none" w:sz="0" w:space="0" w:color="auto"/>
            <w:left w:val="none" w:sz="0" w:space="0" w:color="auto"/>
            <w:bottom w:val="none" w:sz="0" w:space="0" w:color="auto"/>
            <w:right w:val="none" w:sz="0" w:space="0" w:color="auto"/>
          </w:divBdr>
        </w:div>
        <w:div w:id="749543877">
          <w:marLeft w:val="0"/>
          <w:marRight w:val="0"/>
          <w:marTop w:val="0"/>
          <w:marBottom w:val="0"/>
          <w:divBdr>
            <w:top w:val="none" w:sz="0" w:space="0" w:color="auto"/>
            <w:left w:val="none" w:sz="0" w:space="0" w:color="auto"/>
            <w:bottom w:val="none" w:sz="0" w:space="0" w:color="auto"/>
            <w:right w:val="none" w:sz="0" w:space="0" w:color="auto"/>
          </w:divBdr>
        </w:div>
        <w:div w:id="389235816">
          <w:marLeft w:val="0"/>
          <w:marRight w:val="0"/>
          <w:marTop w:val="0"/>
          <w:marBottom w:val="0"/>
          <w:divBdr>
            <w:top w:val="none" w:sz="0" w:space="0" w:color="auto"/>
            <w:left w:val="none" w:sz="0" w:space="0" w:color="auto"/>
            <w:bottom w:val="none" w:sz="0" w:space="0" w:color="auto"/>
            <w:right w:val="none" w:sz="0" w:space="0" w:color="auto"/>
          </w:divBdr>
        </w:div>
        <w:div w:id="515770754">
          <w:marLeft w:val="0"/>
          <w:marRight w:val="0"/>
          <w:marTop w:val="0"/>
          <w:marBottom w:val="0"/>
          <w:divBdr>
            <w:top w:val="none" w:sz="0" w:space="0" w:color="auto"/>
            <w:left w:val="none" w:sz="0" w:space="0" w:color="auto"/>
            <w:bottom w:val="none" w:sz="0" w:space="0" w:color="auto"/>
            <w:right w:val="none" w:sz="0" w:space="0" w:color="auto"/>
          </w:divBdr>
          <w:divsChild>
            <w:div w:id="1396467957">
              <w:marLeft w:val="0"/>
              <w:marRight w:val="0"/>
              <w:marTop w:val="360"/>
              <w:marBottom w:val="180"/>
              <w:divBdr>
                <w:top w:val="none" w:sz="0" w:space="0" w:color="auto"/>
                <w:left w:val="none" w:sz="0" w:space="0" w:color="auto"/>
                <w:bottom w:val="none" w:sz="0" w:space="0" w:color="auto"/>
                <w:right w:val="none" w:sz="0" w:space="0" w:color="auto"/>
              </w:divBdr>
            </w:div>
          </w:divsChild>
        </w:div>
        <w:div w:id="566956903">
          <w:marLeft w:val="0"/>
          <w:marRight w:val="0"/>
          <w:marTop w:val="0"/>
          <w:marBottom w:val="0"/>
          <w:divBdr>
            <w:top w:val="none" w:sz="0" w:space="0" w:color="auto"/>
            <w:left w:val="none" w:sz="0" w:space="0" w:color="auto"/>
            <w:bottom w:val="none" w:sz="0" w:space="0" w:color="auto"/>
            <w:right w:val="none" w:sz="0" w:space="0" w:color="auto"/>
          </w:divBdr>
          <w:divsChild>
            <w:div w:id="1032070574">
              <w:marLeft w:val="0"/>
              <w:marRight w:val="0"/>
              <w:marTop w:val="180"/>
              <w:marBottom w:val="240"/>
              <w:divBdr>
                <w:top w:val="none" w:sz="0" w:space="0" w:color="auto"/>
                <w:left w:val="none" w:sz="0" w:space="0" w:color="auto"/>
                <w:bottom w:val="none" w:sz="0" w:space="0" w:color="auto"/>
                <w:right w:val="none" w:sz="0" w:space="0" w:color="auto"/>
              </w:divBdr>
            </w:div>
          </w:divsChild>
        </w:div>
        <w:div w:id="902330421">
          <w:marLeft w:val="0"/>
          <w:marRight w:val="0"/>
          <w:marTop w:val="0"/>
          <w:marBottom w:val="0"/>
          <w:divBdr>
            <w:top w:val="none" w:sz="0" w:space="0" w:color="auto"/>
            <w:left w:val="none" w:sz="0" w:space="0" w:color="auto"/>
            <w:bottom w:val="none" w:sz="0" w:space="0" w:color="auto"/>
            <w:right w:val="none" w:sz="0" w:space="0" w:color="auto"/>
          </w:divBdr>
        </w:div>
        <w:div w:id="1084456122">
          <w:marLeft w:val="0"/>
          <w:marRight w:val="0"/>
          <w:marTop w:val="0"/>
          <w:marBottom w:val="0"/>
          <w:divBdr>
            <w:top w:val="none" w:sz="0" w:space="0" w:color="auto"/>
            <w:left w:val="none" w:sz="0" w:space="0" w:color="auto"/>
            <w:bottom w:val="none" w:sz="0" w:space="0" w:color="auto"/>
            <w:right w:val="none" w:sz="0" w:space="0" w:color="auto"/>
          </w:divBdr>
        </w:div>
        <w:div w:id="50286406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L@oakhyrstgrange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16D83-AAB2-4743-A57D-E19907B72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Gemma Mitchell</cp:lastModifiedBy>
  <cp:revision>25</cp:revision>
  <cp:lastPrinted>2026-02-16T10:27:00Z</cp:lastPrinted>
  <dcterms:created xsi:type="dcterms:W3CDTF">2025-09-23T18:42:00Z</dcterms:created>
  <dcterms:modified xsi:type="dcterms:W3CDTF">2026-08-27T08:04:00Z</dcterms:modified>
  <cp:category/>
</cp:coreProperties>
</file>