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2D9A" w:rsidRPr="007777F2" w:rsidRDefault="00702D9A" w:rsidP="007A2DBD">
      <w:pPr>
        <w:pStyle w:val="ISBAbody"/>
        <w:rPr>
          <w:rFonts w:ascii="Calibri" w:hAnsi="Calibri" w:cs="Calibri"/>
          <w:sz w:val="22"/>
          <w:szCs w:val="22"/>
        </w:rPr>
      </w:pPr>
    </w:p>
    <w:p w:rsidR="007777F2" w:rsidRDefault="007777F2" w:rsidP="007777F2">
      <w:pPr>
        <w:pStyle w:val="ISBAbody"/>
        <w:jc w:val="center"/>
        <w:rPr>
          <w:rFonts w:ascii="Calibri" w:hAnsi="Calibri" w:cs="Calibri"/>
          <w:b/>
          <w:sz w:val="28"/>
          <w:szCs w:val="28"/>
          <w:u w:val="single"/>
        </w:rPr>
      </w:pPr>
      <w:r w:rsidRPr="007777F2">
        <w:rPr>
          <w:rFonts w:ascii="Calibri" w:hAnsi="Calibri" w:cs="Calibri"/>
          <w:b/>
          <w:sz w:val="28"/>
          <w:szCs w:val="28"/>
          <w:u w:val="single"/>
        </w:rPr>
        <w:t>Risk Management Policy</w:t>
      </w:r>
    </w:p>
    <w:p w:rsidR="00FF7DB3" w:rsidRPr="007777F2" w:rsidRDefault="00FF7DB3" w:rsidP="007777F2">
      <w:pPr>
        <w:pStyle w:val="ISBAbody"/>
        <w:jc w:val="center"/>
        <w:rPr>
          <w:rFonts w:ascii="Calibri" w:hAnsi="Calibri" w:cs="Calibri"/>
          <w:b/>
          <w:sz w:val="28"/>
          <w:szCs w:val="28"/>
          <w:u w:val="single"/>
        </w:rPr>
      </w:pPr>
    </w:p>
    <w:tbl>
      <w:tblPr>
        <w:tblW w:w="0" w:type="auto"/>
        <w:tblCellMar>
          <w:left w:w="0" w:type="dxa"/>
          <w:right w:w="0" w:type="dxa"/>
        </w:tblCellMar>
        <w:tblLook w:val="04A0" w:firstRow="1" w:lastRow="0" w:firstColumn="1" w:lastColumn="0" w:noHBand="0" w:noVBand="1"/>
      </w:tblPr>
      <w:tblGrid>
        <w:gridCol w:w="4162"/>
        <w:gridCol w:w="4131"/>
      </w:tblGrid>
      <w:tr w:rsidR="007777F2" w:rsidRPr="007777F2" w:rsidTr="003F0229">
        <w:tc>
          <w:tcPr>
            <w:tcW w:w="41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777F2" w:rsidRPr="007777F2" w:rsidRDefault="007777F2" w:rsidP="007777F2">
            <w:pPr>
              <w:spacing w:after="160" w:line="259" w:lineRule="auto"/>
              <w:rPr>
                <w:rFonts w:ascii="Calibri" w:eastAsia="Calibri" w:hAnsi="Calibri" w:cs="Calibri"/>
                <w:sz w:val="22"/>
                <w:szCs w:val="22"/>
              </w:rPr>
            </w:pPr>
            <w:bookmarkStart w:id="0" w:name="_Hlk208835208"/>
            <w:r w:rsidRPr="007777F2">
              <w:rPr>
                <w:rFonts w:ascii="Calibri" w:eastAsia="Calibri" w:hAnsi="Calibri" w:cs="Calibri"/>
                <w:sz w:val="22"/>
                <w:szCs w:val="22"/>
              </w:rPr>
              <w:t>Date Reviewed:</w:t>
            </w:r>
            <w:r w:rsidRPr="007777F2">
              <w:rPr>
                <w:rFonts w:ascii="Calibri" w:eastAsia="Calibri" w:hAnsi="Calibri" w:cs="Calibri"/>
                <w:sz w:val="22"/>
                <w:szCs w:val="22"/>
              </w:rPr>
              <w:br/>
            </w:r>
          </w:p>
        </w:tc>
        <w:tc>
          <w:tcPr>
            <w:tcW w:w="413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777F2" w:rsidRPr="007777F2" w:rsidRDefault="008A56BA" w:rsidP="007777F2">
            <w:pPr>
              <w:spacing w:after="160" w:line="259" w:lineRule="auto"/>
              <w:rPr>
                <w:rFonts w:ascii="Calibri" w:eastAsia="Calibri" w:hAnsi="Calibri" w:cs="Calibri"/>
                <w:sz w:val="22"/>
                <w:szCs w:val="22"/>
              </w:rPr>
            </w:pPr>
            <w:r>
              <w:rPr>
                <w:rFonts w:ascii="Calibri" w:eastAsia="Calibri" w:hAnsi="Calibri" w:cs="Calibri"/>
                <w:sz w:val="22"/>
                <w:szCs w:val="22"/>
              </w:rPr>
              <w:t>September 2025</w:t>
            </w:r>
            <w:r w:rsidR="001C2669">
              <w:rPr>
                <w:rFonts w:ascii="Calibri" w:eastAsia="Calibri" w:hAnsi="Calibri" w:cs="Calibri"/>
                <w:sz w:val="22"/>
                <w:szCs w:val="22"/>
              </w:rPr>
              <w:t>,</w:t>
            </w:r>
            <w:r w:rsidR="001C2669">
              <w:rPr>
                <w:rFonts w:eastAsia="Calibri"/>
              </w:rPr>
              <w:t xml:space="preserve"> </w:t>
            </w:r>
            <w:r w:rsidR="001C2669" w:rsidRPr="00153541">
              <w:rPr>
                <w:rFonts w:ascii="Calibri" w:eastAsia="Calibri" w:hAnsi="Calibri" w:cs="Calibri"/>
                <w:sz w:val="22"/>
                <w:szCs w:val="22"/>
              </w:rPr>
              <w:t>November 2025</w:t>
            </w:r>
            <w:r w:rsidR="00143C57">
              <w:rPr>
                <w:rFonts w:ascii="Calibri" w:eastAsia="Calibri" w:hAnsi="Calibri" w:cs="Calibri"/>
                <w:sz w:val="22"/>
                <w:szCs w:val="22"/>
              </w:rPr>
              <w:t>, 06.06.2026</w:t>
            </w:r>
          </w:p>
        </w:tc>
      </w:tr>
      <w:tr w:rsidR="007777F2" w:rsidRPr="007777F2" w:rsidTr="003F0229">
        <w:tc>
          <w:tcPr>
            <w:tcW w:w="41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777F2" w:rsidRPr="007777F2" w:rsidRDefault="007777F2" w:rsidP="007777F2">
            <w:pPr>
              <w:spacing w:after="160" w:line="259" w:lineRule="auto"/>
              <w:rPr>
                <w:rFonts w:ascii="Calibri" w:eastAsia="Calibri" w:hAnsi="Calibri" w:cs="Calibri"/>
                <w:sz w:val="22"/>
                <w:szCs w:val="22"/>
              </w:rPr>
            </w:pPr>
            <w:r w:rsidRPr="007777F2">
              <w:rPr>
                <w:rFonts w:ascii="Calibri" w:eastAsia="Calibri" w:hAnsi="Calibri" w:cs="Calibri"/>
                <w:sz w:val="22"/>
                <w:szCs w:val="22"/>
              </w:rPr>
              <w:t xml:space="preserve">Next Review Date: </w:t>
            </w:r>
            <w:r w:rsidRPr="007777F2">
              <w:rPr>
                <w:rFonts w:ascii="Calibri" w:eastAsia="Calibri" w:hAnsi="Calibri" w:cs="Calibri"/>
                <w:sz w:val="22"/>
                <w:szCs w:val="22"/>
              </w:rPr>
              <w:br/>
            </w:r>
          </w:p>
        </w:tc>
        <w:tc>
          <w:tcPr>
            <w:tcW w:w="4131" w:type="dxa"/>
            <w:tcBorders>
              <w:top w:val="nil"/>
              <w:left w:val="nil"/>
              <w:bottom w:val="single" w:sz="8" w:space="0" w:color="auto"/>
              <w:right w:val="single" w:sz="8" w:space="0" w:color="auto"/>
            </w:tcBorders>
            <w:tcMar>
              <w:top w:w="0" w:type="dxa"/>
              <w:left w:w="108" w:type="dxa"/>
              <w:bottom w:w="0" w:type="dxa"/>
              <w:right w:w="108" w:type="dxa"/>
            </w:tcMar>
          </w:tcPr>
          <w:p w:rsidR="007777F2" w:rsidRPr="007777F2" w:rsidRDefault="00143C57" w:rsidP="007777F2">
            <w:pPr>
              <w:spacing w:after="160" w:line="259" w:lineRule="auto"/>
              <w:rPr>
                <w:rFonts w:ascii="Calibri" w:eastAsia="Calibri" w:hAnsi="Calibri" w:cs="Calibri"/>
                <w:sz w:val="22"/>
                <w:szCs w:val="22"/>
              </w:rPr>
            </w:pPr>
            <w:r>
              <w:rPr>
                <w:rFonts w:ascii="Calibri" w:eastAsia="Calibri" w:hAnsi="Calibri" w:cs="Calibri"/>
                <w:sz w:val="22"/>
                <w:szCs w:val="22"/>
              </w:rPr>
              <w:t>06.06.202</w:t>
            </w:r>
            <w:r w:rsidR="00BF5A6D" w:rsidRPr="00BF5A6D">
              <w:rPr>
                <w:rFonts w:ascii="Calibri" w:hAnsi="Calibri" w:cs="Calibri"/>
                <w:sz w:val="22"/>
                <w:szCs w:val="22"/>
                <w:lang w:eastAsia="en-GB"/>
              </w:rPr>
              <w:t>7</w:t>
            </w:r>
          </w:p>
        </w:tc>
      </w:tr>
      <w:tr w:rsidR="007777F2" w:rsidRPr="007777F2" w:rsidTr="003F0229">
        <w:tc>
          <w:tcPr>
            <w:tcW w:w="41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777F2" w:rsidRPr="007777F2" w:rsidRDefault="007777F2" w:rsidP="007777F2">
            <w:pPr>
              <w:spacing w:after="160" w:line="259" w:lineRule="auto"/>
              <w:rPr>
                <w:rFonts w:ascii="Calibri" w:eastAsia="Calibri" w:hAnsi="Calibri" w:cs="Calibri"/>
                <w:sz w:val="22"/>
                <w:szCs w:val="22"/>
              </w:rPr>
            </w:pPr>
            <w:r w:rsidRPr="007777F2">
              <w:rPr>
                <w:rFonts w:ascii="Calibri" w:eastAsia="Calibri" w:hAnsi="Calibri" w:cs="Calibri"/>
                <w:sz w:val="22"/>
                <w:szCs w:val="22"/>
              </w:rPr>
              <w:t xml:space="preserve">Policy Owner:  </w:t>
            </w:r>
            <w:r w:rsidRPr="007777F2">
              <w:rPr>
                <w:rFonts w:ascii="Calibri" w:eastAsia="Calibri" w:hAnsi="Calibri" w:cs="Calibri"/>
                <w:sz w:val="22"/>
                <w:szCs w:val="22"/>
              </w:rPr>
              <w:br/>
            </w:r>
          </w:p>
        </w:tc>
        <w:tc>
          <w:tcPr>
            <w:tcW w:w="4131" w:type="dxa"/>
            <w:tcBorders>
              <w:top w:val="nil"/>
              <w:left w:val="nil"/>
              <w:bottom w:val="single" w:sz="8" w:space="0" w:color="auto"/>
              <w:right w:val="single" w:sz="8" w:space="0" w:color="auto"/>
            </w:tcBorders>
            <w:tcMar>
              <w:top w:w="0" w:type="dxa"/>
              <w:left w:w="108" w:type="dxa"/>
              <w:bottom w:w="0" w:type="dxa"/>
              <w:right w:w="108" w:type="dxa"/>
            </w:tcMar>
          </w:tcPr>
          <w:p w:rsidR="007777F2" w:rsidRPr="007777F2" w:rsidRDefault="00143C57" w:rsidP="007777F2">
            <w:pPr>
              <w:spacing w:after="160" w:line="259" w:lineRule="auto"/>
              <w:rPr>
                <w:rFonts w:ascii="Calibri" w:eastAsia="Calibri" w:hAnsi="Calibri" w:cs="Calibri"/>
                <w:sz w:val="22"/>
                <w:szCs w:val="22"/>
              </w:rPr>
            </w:pPr>
            <w:r>
              <w:rPr>
                <w:rFonts w:ascii="Calibri" w:eastAsia="Calibri" w:hAnsi="Calibri" w:cs="Calibri"/>
                <w:sz w:val="22"/>
                <w:szCs w:val="22"/>
              </w:rPr>
              <w:t>MB/SLT</w:t>
            </w:r>
            <w:r w:rsidR="008A56BA">
              <w:rPr>
                <w:rFonts w:ascii="Calibri" w:eastAsia="Calibri" w:hAnsi="Calibri" w:cs="Calibri"/>
                <w:sz w:val="22"/>
                <w:szCs w:val="22"/>
              </w:rPr>
              <w:t xml:space="preserve"> </w:t>
            </w:r>
          </w:p>
        </w:tc>
      </w:tr>
      <w:bookmarkEnd w:id="0"/>
    </w:tbl>
    <w:p w:rsidR="008200AE" w:rsidRDefault="008200AE">
      <w:pPr>
        <w:rPr>
          <w:rFonts w:ascii="Calibri" w:hAnsi="Calibri" w:cs="Calibri"/>
          <w:sz w:val="22"/>
          <w:szCs w:val="22"/>
        </w:rPr>
      </w:pPr>
    </w:p>
    <w:tbl>
      <w:tblPr>
        <w:tblStyle w:val="TableGrid"/>
        <w:tblW w:w="0" w:type="auto"/>
        <w:tblLook w:val="04A0" w:firstRow="1" w:lastRow="0" w:firstColumn="1" w:lastColumn="0" w:noHBand="0" w:noVBand="1"/>
      </w:tblPr>
      <w:tblGrid>
        <w:gridCol w:w="1289"/>
        <w:gridCol w:w="5195"/>
        <w:gridCol w:w="1819"/>
      </w:tblGrid>
      <w:tr w:rsidR="00907B12" w:rsidRPr="00907B12" w:rsidTr="0002303F">
        <w:tc>
          <w:tcPr>
            <w:tcW w:w="704" w:type="dxa"/>
          </w:tcPr>
          <w:p w:rsidR="00907B12" w:rsidRPr="00907B12" w:rsidRDefault="00907B12" w:rsidP="0002303F">
            <w:pPr>
              <w:tabs>
                <w:tab w:val="left" w:pos="142"/>
              </w:tabs>
              <w:rPr>
                <w:rFonts w:cs="Calibri"/>
              </w:rPr>
            </w:pPr>
            <w:r w:rsidRPr="00907B12">
              <w:rPr>
                <w:rFonts w:cs="Calibri"/>
              </w:rPr>
              <w:t>Date</w:t>
            </w:r>
          </w:p>
        </w:tc>
        <w:tc>
          <w:tcPr>
            <w:tcW w:w="5954" w:type="dxa"/>
          </w:tcPr>
          <w:p w:rsidR="00907B12" w:rsidRPr="00907B12" w:rsidRDefault="00907B12" w:rsidP="0002303F">
            <w:pPr>
              <w:tabs>
                <w:tab w:val="left" w:pos="142"/>
              </w:tabs>
              <w:rPr>
                <w:rFonts w:cs="Calibri"/>
              </w:rPr>
            </w:pPr>
            <w:r w:rsidRPr="00907B12">
              <w:rPr>
                <w:rFonts w:cs="Calibri"/>
              </w:rPr>
              <w:t>Amendment</w:t>
            </w:r>
          </w:p>
        </w:tc>
        <w:tc>
          <w:tcPr>
            <w:tcW w:w="1972" w:type="dxa"/>
          </w:tcPr>
          <w:p w:rsidR="00907B12" w:rsidRPr="00907B12" w:rsidRDefault="00907B12" w:rsidP="0002303F">
            <w:pPr>
              <w:tabs>
                <w:tab w:val="left" w:pos="142"/>
              </w:tabs>
              <w:rPr>
                <w:rFonts w:cs="Calibri"/>
              </w:rPr>
            </w:pPr>
            <w:r w:rsidRPr="00907B12">
              <w:rPr>
                <w:rFonts w:cs="Calibri"/>
              </w:rPr>
              <w:t>Staff Member</w:t>
            </w:r>
          </w:p>
        </w:tc>
      </w:tr>
      <w:tr w:rsidR="00907B12" w:rsidRPr="00907B12" w:rsidTr="0002303F">
        <w:tc>
          <w:tcPr>
            <w:tcW w:w="704" w:type="dxa"/>
          </w:tcPr>
          <w:p w:rsidR="00907B12" w:rsidRPr="00907B12" w:rsidRDefault="00907B12" w:rsidP="0002303F">
            <w:pPr>
              <w:tabs>
                <w:tab w:val="left" w:pos="142"/>
              </w:tabs>
              <w:rPr>
                <w:rFonts w:cs="Calibri"/>
                <w:sz w:val="22"/>
              </w:rPr>
            </w:pPr>
            <w:r w:rsidRPr="00907B12">
              <w:rPr>
                <w:rFonts w:cs="Calibri"/>
                <w:sz w:val="22"/>
              </w:rPr>
              <w:t>0</w:t>
            </w:r>
            <w:r>
              <w:rPr>
                <w:rFonts w:cs="Calibri"/>
              </w:rPr>
              <w:t>6</w:t>
            </w:r>
            <w:r w:rsidRPr="00907B12">
              <w:rPr>
                <w:rFonts w:cs="Calibri"/>
                <w:sz w:val="22"/>
              </w:rPr>
              <w:t>/06/2026</w:t>
            </w:r>
          </w:p>
        </w:tc>
        <w:tc>
          <w:tcPr>
            <w:tcW w:w="5954" w:type="dxa"/>
          </w:tcPr>
          <w:p w:rsidR="00907B12" w:rsidRPr="00907B12" w:rsidRDefault="00907B12" w:rsidP="0002303F">
            <w:pPr>
              <w:tabs>
                <w:tab w:val="left" w:pos="142"/>
              </w:tabs>
              <w:rPr>
                <w:rFonts w:cs="Calibri"/>
                <w:sz w:val="22"/>
              </w:rPr>
            </w:pPr>
            <w:r w:rsidRPr="00907B12">
              <w:rPr>
                <w:rFonts w:cs="Calibri"/>
                <w:sz w:val="22"/>
              </w:rPr>
              <w:t xml:space="preserve">Page 1 – policy owner – updated – RS name removed  </w:t>
            </w:r>
          </w:p>
          <w:p w:rsidR="00907B12" w:rsidRPr="00907B12" w:rsidRDefault="00907B12" w:rsidP="0002303F">
            <w:pPr>
              <w:tabs>
                <w:tab w:val="left" w:pos="142"/>
              </w:tabs>
              <w:rPr>
                <w:rFonts w:cs="Calibri"/>
                <w:sz w:val="22"/>
              </w:rPr>
            </w:pPr>
            <w:r w:rsidRPr="00907B12">
              <w:rPr>
                <w:rFonts w:cs="Calibri"/>
                <w:sz w:val="22"/>
              </w:rPr>
              <w:t xml:space="preserve"> </w:t>
            </w:r>
          </w:p>
        </w:tc>
        <w:tc>
          <w:tcPr>
            <w:tcW w:w="1972" w:type="dxa"/>
          </w:tcPr>
          <w:p w:rsidR="00907B12" w:rsidRPr="00907B12" w:rsidRDefault="00907B12" w:rsidP="0002303F">
            <w:pPr>
              <w:tabs>
                <w:tab w:val="left" w:pos="142"/>
              </w:tabs>
              <w:rPr>
                <w:rFonts w:cs="Calibri"/>
                <w:sz w:val="22"/>
              </w:rPr>
            </w:pPr>
            <w:r w:rsidRPr="00907B12">
              <w:rPr>
                <w:rFonts w:cs="Calibri"/>
                <w:sz w:val="22"/>
              </w:rPr>
              <w:t>MB</w:t>
            </w:r>
          </w:p>
        </w:tc>
      </w:tr>
      <w:tr w:rsidR="00907B12" w:rsidRPr="00907B12" w:rsidTr="0002303F">
        <w:tc>
          <w:tcPr>
            <w:tcW w:w="704" w:type="dxa"/>
          </w:tcPr>
          <w:p w:rsidR="00907B12" w:rsidRPr="00907B12" w:rsidRDefault="00907B12" w:rsidP="0002303F">
            <w:pPr>
              <w:tabs>
                <w:tab w:val="left" w:pos="142"/>
              </w:tabs>
              <w:rPr>
                <w:rFonts w:cs="Calibri"/>
              </w:rPr>
            </w:pPr>
          </w:p>
        </w:tc>
        <w:tc>
          <w:tcPr>
            <w:tcW w:w="5954" w:type="dxa"/>
          </w:tcPr>
          <w:p w:rsidR="00907B12" w:rsidRPr="00907B12" w:rsidRDefault="00907B12" w:rsidP="0002303F">
            <w:pPr>
              <w:tabs>
                <w:tab w:val="left" w:pos="142"/>
              </w:tabs>
              <w:rPr>
                <w:rFonts w:cs="Calibri"/>
              </w:rPr>
            </w:pPr>
          </w:p>
        </w:tc>
        <w:tc>
          <w:tcPr>
            <w:tcW w:w="1972" w:type="dxa"/>
          </w:tcPr>
          <w:p w:rsidR="00907B12" w:rsidRPr="00907B12" w:rsidRDefault="00907B12" w:rsidP="0002303F">
            <w:pPr>
              <w:tabs>
                <w:tab w:val="left" w:pos="142"/>
              </w:tabs>
              <w:rPr>
                <w:rFonts w:cs="Calibri"/>
              </w:rPr>
            </w:pPr>
          </w:p>
        </w:tc>
      </w:tr>
      <w:tr w:rsidR="00907B12" w:rsidRPr="00907B12" w:rsidTr="0002303F">
        <w:tc>
          <w:tcPr>
            <w:tcW w:w="704" w:type="dxa"/>
          </w:tcPr>
          <w:p w:rsidR="00907B12" w:rsidRPr="00907B12" w:rsidRDefault="00907B12" w:rsidP="0002303F">
            <w:pPr>
              <w:tabs>
                <w:tab w:val="left" w:pos="142"/>
              </w:tabs>
              <w:rPr>
                <w:rFonts w:cs="Calibri"/>
              </w:rPr>
            </w:pPr>
          </w:p>
        </w:tc>
        <w:tc>
          <w:tcPr>
            <w:tcW w:w="5954" w:type="dxa"/>
          </w:tcPr>
          <w:p w:rsidR="00907B12" w:rsidRPr="00907B12" w:rsidRDefault="00907B12" w:rsidP="0002303F">
            <w:pPr>
              <w:tabs>
                <w:tab w:val="left" w:pos="142"/>
              </w:tabs>
              <w:rPr>
                <w:rFonts w:cs="Calibri"/>
              </w:rPr>
            </w:pPr>
          </w:p>
        </w:tc>
        <w:tc>
          <w:tcPr>
            <w:tcW w:w="1972" w:type="dxa"/>
          </w:tcPr>
          <w:p w:rsidR="00907B12" w:rsidRPr="00907B12" w:rsidRDefault="00907B12" w:rsidP="0002303F">
            <w:pPr>
              <w:tabs>
                <w:tab w:val="left" w:pos="142"/>
              </w:tabs>
              <w:rPr>
                <w:rFonts w:cs="Calibri"/>
              </w:rPr>
            </w:pPr>
          </w:p>
        </w:tc>
      </w:tr>
      <w:tr w:rsidR="00907B12" w:rsidRPr="00907B12" w:rsidTr="0002303F">
        <w:tc>
          <w:tcPr>
            <w:tcW w:w="704" w:type="dxa"/>
          </w:tcPr>
          <w:p w:rsidR="00907B12" w:rsidRPr="00907B12" w:rsidRDefault="00907B12" w:rsidP="0002303F">
            <w:pPr>
              <w:tabs>
                <w:tab w:val="left" w:pos="142"/>
              </w:tabs>
              <w:rPr>
                <w:rFonts w:cs="Calibri"/>
              </w:rPr>
            </w:pPr>
          </w:p>
        </w:tc>
        <w:tc>
          <w:tcPr>
            <w:tcW w:w="5954" w:type="dxa"/>
          </w:tcPr>
          <w:p w:rsidR="00907B12" w:rsidRPr="00907B12" w:rsidRDefault="00907B12" w:rsidP="0002303F">
            <w:pPr>
              <w:tabs>
                <w:tab w:val="left" w:pos="142"/>
              </w:tabs>
              <w:rPr>
                <w:rFonts w:cs="Calibri"/>
              </w:rPr>
            </w:pPr>
          </w:p>
        </w:tc>
        <w:tc>
          <w:tcPr>
            <w:tcW w:w="1972" w:type="dxa"/>
          </w:tcPr>
          <w:p w:rsidR="00907B12" w:rsidRPr="00907B12" w:rsidRDefault="00907B12" w:rsidP="0002303F">
            <w:pPr>
              <w:tabs>
                <w:tab w:val="left" w:pos="142"/>
              </w:tabs>
              <w:rPr>
                <w:rFonts w:cs="Calibri"/>
              </w:rPr>
            </w:pPr>
          </w:p>
        </w:tc>
      </w:tr>
    </w:tbl>
    <w:p w:rsidR="00907B12" w:rsidRPr="007777F2" w:rsidRDefault="00907B12">
      <w:pPr>
        <w:rPr>
          <w:rFonts w:ascii="Calibri" w:hAnsi="Calibri" w:cs="Calibri"/>
          <w:sz w:val="22"/>
          <w:szCs w:val="22"/>
        </w:rPr>
      </w:pPr>
    </w:p>
    <w:p w:rsidR="007777F2" w:rsidRPr="007777F2" w:rsidRDefault="007777F2" w:rsidP="007777F2">
      <w:pPr>
        <w:rPr>
          <w:rFonts w:ascii="Calibri" w:hAnsi="Calibri" w:cs="Calibri"/>
        </w:rPr>
      </w:pPr>
    </w:p>
    <w:p w:rsidR="007777F2" w:rsidRPr="007777F2" w:rsidRDefault="007777F2" w:rsidP="007777F2">
      <w:pPr>
        <w:rPr>
          <w:rFonts w:ascii="Calibri" w:hAnsi="Calibri" w:cs="Calibri"/>
          <w:b/>
          <w:sz w:val="22"/>
          <w:szCs w:val="22"/>
        </w:rPr>
      </w:pPr>
      <w:bookmarkStart w:id="1" w:name="_Hlk208909355"/>
      <w:r w:rsidRPr="007777F2">
        <w:rPr>
          <w:rFonts w:ascii="Calibri" w:hAnsi="Calibri" w:cs="Calibri"/>
          <w:b/>
          <w:sz w:val="22"/>
          <w:szCs w:val="22"/>
        </w:rPr>
        <w:t>Mission Statement</w:t>
      </w:r>
    </w:p>
    <w:p w:rsidR="007777F2" w:rsidRPr="007777F2" w:rsidRDefault="007777F2" w:rsidP="007777F2">
      <w:pPr>
        <w:rPr>
          <w:rFonts w:ascii="Calibri" w:hAnsi="Calibri" w:cs="Calibri"/>
          <w:b/>
          <w:sz w:val="22"/>
          <w:szCs w:val="22"/>
        </w:rPr>
      </w:pPr>
    </w:p>
    <w:p w:rsidR="007777F2" w:rsidRPr="007777F2" w:rsidRDefault="007777F2" w:rsidP="007777F2">
      <w:pPr>
        <w:jc w:val="both"/>
        <w:rPr>
          <w:rFonts w:ascii="Calibri" w:hAnsi="Calibri" w:cs="Calibri"/>
          <w:sz w:val="22"/>
          <w:szCs w:val="22"/>
        </w:rPr>
      </w:pPr>
      <w:r w:rsidRPr="007777F2">
        <w:rPr>
          <w:rFonts w:ascii="Calibri" w:hAnsi="Calibri" w:cs="Calibr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rsidR="007777F2" w:rsidRPr="007777F2" w:rsidRDefault="007777F2" w:rsidP="007777F2">
      <w:pPr>
        <w:rPr>
          <w:rFonts w:ascii="Calibri" w:hAnsi="Calibri" w:cs="Calibri"/>
          <w:sz w:val="22"/>
          <w:szCs w:val="22"/>
        </w:rPr>
      </w:pPr>
    </w:p>
    <w:p w:rsidR="007777F2" w:rsidRPr="007777F2" w:rsidRDefault="007777F2" w:rsidP="007777F2">
      <w:pPr>
        <w:rPr>
          <w:rFonts w:ascii="Calibri" w:hAnsi="Calibri" w:cs="Calibri"/>
          <w:b/>
          <w:sz w:val="22"/>
          <w:szCs w:val="22"/>
        </w:rPr>
      </w:pPr>
      <w:r w:rsidRPr="007777F2">
        <w:rPr>
          <w:rFonts w:ascii="Calibri" w:hAnsi="Calibri" w:cs="Calibri"/>
          <w:b/>
          <w:sz w:val="22"/>
          <w:szCs w:val="22"/>
        </w:rPr>
        <w:t>Statement of Aims &amp; Objectives</w:t>
      </w:r>
    </w:p>
    <w:p w:rsidR="007777F2" w:rsidRPr="007777F2" w:rsidRDefault="007777F2" w:rsidP="007777F2">
      <w:pPr>
        <w:rPr>
          <w:rFonts w:ascii="Calibri" w:hAnsi="Calibri" w:cs="Calibri"/>
          <w:b/>
          <w:sz w:val="22"/>
          <w:szCs w:val="22"/>
        </w:rPr>
      </w:pPr>
    </w:p>
    <w:p w:rsidR="007777F2" w:rsidRPr="007777F2" w:rsidRDefault="007777F2" w:rsidP="007777F2">
      <w:pPr>
        <w:numPr>
          <w:ilvl w:val="0"/>
          <w:numId w:val="9"/>
        </w:numPr>
        <w:rPr>
          <w:rFonts w:ascii="Calibri" w:hAnsi="Calibri" w:cs="Calibri"/>
          <w:sz w:val="22"/>
          <w:szCs w:val="22"/>
        </w:rPr>
      </w:pPr>
      <w:r w:rsidRPr="007777F2">
        <w:rPr>
          <w:rFonts w:ascii="Calibri" w:hAnsi="Calibri" w:cs="Calibri"/>
          <w:sz w:val="22"/>
          <w:szCs w:val="22"/>
        </w:rPr>
        <w:t>To enable each child to fulfil their own academic and personal potential.</w:t>
      </w:r>
    </w:p>
    <w:p w:rsidR="007777F2" w:rsidRPr="007777F2" w:rsidRDefault="007777F2" w:rsidP="007777F2">
      <w:pPr>
        <w:numPr>
          <w:ilvl w:val="0"/>
          <w:numId w:val="9"/>
        </w:numPr>
        <w:rPr>
          <w:rFonts w:ascii="Calibri" w:hAnsi="Calibri" w:cs="Calibri"/>
          <w:sz w:val="22"/>
          <w:szCs w:val="22"/>
        </w:rPr>
      </w:pPr>
      <w:r w:rsidRPr="007777F2">
        <w:rPr>
          <w:rFonts w:ascii="Calibri" w:hAnsi="Calibri" w:cs="Calibri"/>
          <w:sz w:val="22"/>
          <w:szCs w:val="22"/>
        </w:rPr>
        <w:t>To instil in every child the importance of developing personal initiative and to foster in them a belief that they can fulfil their potential in any area of school life.</w:t>
      </w:r>
    </w:p>
    <w:p w:rsidR="007777F2" w:rsidRPr="007777F2" w:rsidRDefault="007777F2" w:rsidP="007777F2">
      <w:pPr>
        <w:numPr>
          <w:ilvl w:val="0"/>
          <w:numId w:val="9"/>
        </w:numPr>
        <w:rPr>
          <w:rFonts w:ascii="Calibri" w:hAnsi="Calibri" w:cs="Calibri"/>
          <w:sz w:val="22"/>
          <w:szCs w:val="22"/>
        </w:rPr>
      </w:pPr>
      <w:r w:rsidRPr="007777F2">
        <w:rPr>
          <w:rFonts w:ascii="Calibri" w:hAnsi="Calibri" w:cs="Calibri"/>
          <w:sz w:val="22"/>
          <w:szCs w:val="22"/>
        </w:rPr>
        <w:t>To provide a broad based academic and extra-curricular education that is delivered in such a way as to satisfy the learning needs of each and every pupil.</w:t>
      </w:r>
    </w:p>
    <w:p w:rsidR="007777F2" w:rsidRPr="007777F2" w:rsidRDefault="007777F2" w:rsidP="007777F2">
      <w:pPr>
        <w:numPr>
          <w:ilvl w:val="0"/>
          <w:numId w:val="9"/>
        </w:numPr>
        <w:rPr>
          <w:rFonts w:ascii="Calibri" w:hAnsi="Calibri" w:cs="Calibri"/>
          <w:sz w:val="22"/>
          <w:szCs w:val="22"/>
        </w:rPr>
      </w:pPr>
      <w:r w:rsidRPr="007777F2">
        <w:rPr>
          <w:rFonts w:ascii="Calibri" w:hAnsi="Calibri" w:cs="Calibri"/>
          <w:sz w:val="22"/>
          <w:szCs w:val="22"/>
        </w:rPr>
        <w:t>To help each pupil to develop both a set of</w:t>
      </w:r>
      <w:r w:rsidR="003F0229">
        <w:rPr>
          <w:rFonts w:ascii="Calibri" w:hAnsi="Calibri" w:cs="Calibri"/>
          <w:sz w:val="22"/>
          <w:szCs w:val="22"/>
        </w:rPr>
        <w:t xml:space="preserve"> </w:t>
      </w:r>
      <w:bookmarkStart w:id="2" w:name="_GoBack"/>
      <w:bookmarkEnd w:id="2"/>
      <w:r w:rsidRPr="007777F2">
        <w:rPr>
          <w:rFonts w:ascii="Calibri" w:hAnsi="Calibri" w:cs="Calibri"/>
          <w:sz w:val="22"/>
          <w:szCs w:val="22"/>
        </w:rPr>
        <w:t>values and an understanding and appreciation of other religious beliefs.</w:t>
      </w:r>
    </w:p>
    <w:p w:rsidR="007777F2" w:rsidRPr="007777F2" w:rsidRDefault="007777F2" w:rsidP="007777F2">
      <w:pPr>
        <w:numPr>
          <w:ilvl w:val="0"/>
          <w:numId w:val="9"/>
        </w:numPr>
        <w:rPr>
          <w:rFonts w:ascii="Calibri" w:hAnsi="Calibri" w:cs="Calibri"/>
          <w:sz w:val="22"/>
          <w:szCs w:val="22"/>
        </w:rPr>
      </w:pPr>
      <w:r w:rsidRPr="007777F2">
        <w:rPr>
          <w:rFonts w:ascii="Calibri" w:hAnsi="Calibri" w:cs="Calibri"/>
          <w:sz w:val="22"/>
          <w:szCs w:val="22"/>
        </w:rPr>
        <w:t>To learn the difference between right and wrong and to appreciate that rights and responsibilities are equally balanced.</w:t>
      </w:r>
    </w:p>
    <w:p w:rsidR="007777F2" w:rsidRPr="007777F2" w:rsidRDefault="007777F2" w:rsidP="007777F2">
      <w:pPr>
        <w:numPr>
          <w:ilvl w:val="0"/>
          <w:numId w:val="9"/>
        </w:numPr>
        <w:rPr>
          <w:rFonts w:ascii="Calibri" w:hAnsi="Calibri" w:cs="Calibri"/>
          <w:sz w:val="22"/>
          <w:szCs w:val="22"/>
        </w:rPr>
      </w:pPr>
      <w:r w:rsidRPr="007777F2">
        <w:rPr>
          <w:rFonts w:ascii="Calibri" w:hAnsi="Calibri" w:cs="Calibri"/>
          <w:sz w:val="22"/>
          <w:szCs w:val="22"/>
        </w:rPr>
        <w:t>To develop and promote a sense of caring and community between the pupils within the school and the wider community as a whole.</w:t>
      </w:r>
    </w:p>
    <w:p w:rsidR="007777F2" w:rsidRPr="007777F2" w:rsidRDefault="007777F2" w:rsidP="007777F2">
      <w:pPr>
        <w:numPr>
          <w:ilvl w:val="0"/>
          <w:numId w:val="9"/>
        </w:numPr>
        <w:rPr>
          <w:rFonts w:ascii="Calibri" w:hAnsi="Calibri" w:cs="Calibri"/>
          <w:sz w:val="22"/>
          <w:szCs w:val="22"/>
        </w:rPr>
      </w:pPr>
      <w:r w:rsidRPr="007777F2">
        <w:rPr>
          <w:rFonts w:ascii="Calibri" w:hAnsi="Calibri" w:cs="Calibri"/>
          <w:sz w:val="22"/>
          <w:szCs w:val="22"/>
        </w:rPr>
        <w:t>To instil in each pupil a high degree of self-respect and respect for their fellow pupils, teachers and other adults.</w:t>
      </w:r>
    </w:p>
    <w:p w:rsidR="007777F2" w:rsidRPr="007777F2" w:rsidRDefault="007777F2" w:rsidP="007777F2">
      <w:pPr>
        <w:numPr>
          <w:ilvl w:val="0"/>
          <w:numId w:val="9"/>
        </w:numPr>
        <w:rPr>
          <w:rFonts w:ascii="Calibri" w:hAnsi="Calibri" w:cs="Calibri"/>
          <w:sz w:val="22"/>
          <w:szCs w:val="22"/>
        </w:rPr>
      </w:pPr>
      <w:r w:rsidRPr="007777F2">
        <w:rPr>
          <w:rFonts w:ascii="Calibri" w:hAnsi="Calibri" w:cs="Calibri"/>
          <w:sz w:val="22"/>
          <w:szCs w:val="22"/>
        </w:rPr>
        <w:t>To prepare each child for the transition to the next stage of their education and to be able to take advantage of any opportunities as they present themselves.</w:t>
      </w:r>
    </w:p>
    <w:bookmarkEnd w:id="1"/>
    <w:p w:rsidR="00705288" w:rsidRPr="007777F2" w:rsidRDefault="00705288">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FF7DB3" w:rsidRPr="00FF7DB3" w:rsidRDefault="00FF7DB3" w:rsidP="00FF7DB3">
      <w:pPr>
        <w:spacing w:after="160" w:line="259" w:lineRule="auto"/>
        <w:rPr>
          <w:rFonts w:ascii="Calibri" w:eastAsia="Calibri" w:hAnsi="Calibri" w:cs="Calibri"/>
          <w:b/>
          <w:sz w:val="22"/>
          <w:szCs w:val="22"/>
        </w:rPr>
      </w:pPr>
      <w:bookmarkStart w:id="3" w:name="_Hlk209527596"/>
      <w:bookmarkStart w:id="4" w:name="_Hlk210390693"/>
      <w:r w:rsidRPr="00FF7DB3">
        <w:rPr>
          <w:rFonts w:ascii="Calibri" w:eastAsia="Calibri" w:hAnsi="Calibri" w:cs="Calibri"/>
          <w:b/>
          <w:sz w:val="22"/>
          <w:szCs w:val="22"/>
        </w:rPr>
        <w:t xml:space="preserve">Safeguarding </w:t>
      </w:r>
    </w:p>
    <w:p w:rsidR="00FF7DB3" w:rsidRPr="00FF7DB3" w:rsidRDefault="00FF7DB3" w:rsidP="00FF7DB3">
      <w:pPr>
        <w:spacing w:after="160" w:line="259" w:lineRule="auto"/>
        <w:jc w:val="both"/>
        <w:rPr>
          <w:rFonts w:ascii="Calibri" w:eastAsia="Calibri" w:hAnsi="Calibri" w:cs="Calibri"/>
          <w:sz w:val="22"/>
          <w:szCs w:val="22"/>
        </w:rPr>
      </w:pPr>
      <w:proofErr w:type="spellStart"/>
      <w:r w:rsidRPr="00FF7DB3">
        <w:rPr>
          <w:rFonts w:ascii="Calibri" w:eastAsia="Calibri" w:hAnsi="Calibri" w:cs="Calibri"/>
          <w:sz w:val="22"/>
          <w:szCs w:val="22"/>
        </w:rPr>
        <w:t>Oakhyrst</w:t>
      </w:r>
      <w:proofErr w:type="spellEnd"/>
      <w:r w:rsidRPr="00FF7DB3">
        <w:rPr>
          <w:rFonts w:ascii="Calibri" w:eastAsia="Calibri" w:hAnsi="Calibri" w:cs="Calibri"/>
          <w:sz w:val="22"/>
          <w:szCs w:val="22"/>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FF7DB3">
        <w:rPr>
          <w:rFonts w:ascii="Calibri" w:eastAsia="Calibri" w:hAnsi="Calibri" w:cs="Calibri"/>
          <w:sz w:val="22"/>
          <w:szCs w:val="22"/>
        </w:rPr>
        <w:t>Oakhyrst</w:t>
      </w:r>
      <w:proofErr w:type="spellEnd"/>
      <w:r w:rsidRPr="00FF7DB3">
        <w:rPr>
          <w:rFonts w:ascii="Calibri" w:eastAsia="Calibri" w:hAnsi="Calibri" w:cs="Calibri"/>
          <w:sz w:val="22"/>
          <w:szCs w:val="22"/>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rsidR="00FF7DB3" w:rsidRPr="00FF7DB3" w:rsidRDefault="00FF7DB3" w:rsidP="00FF7DB3">
      <w:pPr>
        <w:spacing w:after="160" w:line="259" w:lineRule="auto"/>
        <w:rPr>
          <w:rFonts w:ascii="Calibri" w:eastAsia="Calibri" w:hAnsi="Calibri" w:cs="Calibri"/>
          <w:sz w:val="22"/>
          <w:szCs w:val="22"/>
        </w:rPr>
      </w:pPr>
      <w:r w:rsidRPr="00FF7DB3">
        <w:rPr>
          <w:rFonts w:ascii="Calibri" w:eastAsia="Calibri" w:hAnsi="Calibri" w:cs="Calibri"/>
          <w:sz w:val="22"/>
          <w:szCs w:val="22"/>
        </w:rPr>
        <w:t xml:space="preserve">All staff will be asked to complete training annually following KCSIE updates.  Further safeguard training will take place throughout the year.  All staff must wear their lanyards at all times.  </w:t>
      </w:r>
    </w:p>
    <w:bookmarkEnd w:id="3"/>
    <w:bookmarkEnd w:id="4"/>
    <w:p w:rsidR="00153541" w:rsidRDefault="00153541" w:rsidP="00153541">
      <w:pPr>
        <w:spacing w:before="240" w:after="120"/>
        <w:rPr>
          <w:rFonts w:ascii="Calibri" w:eastAsia="Calibri" w:hAnsi="Calibri" w:cs="Calibri"/>
          <w:sz w:val="22"/>
          <w:szCs w:val="22"/>
        </w:rPr>
      </w:pPr>
    </w:p>
    <w:p w:rsidR="00153541" w:rsidRPr="00153541" w:rsidRDefault="00153541" w:rsidP="00153541">
      <w:pPr>
        <w:spacing w:before="240" w:after="120"/>
        <w:rPr>
          <w:rFonts w:ascii="Calibri" w:eastAsia="Calibri" w:hAnsi="Calibri" w:cs="Calibri"/>
          <w:sz w:val="22"/>
          <w:szCs w:val="22"/>
        </w:rPr>
      </w:pPr>
      <w:r w:rsidRPr="00153541">
        <w:rPr>
          <w:rFonts w:ascii="Calibri" w:eastAsia="Calibri" w:hAnsi="Calibri" w:cs="Calibri"/>
          <w:sz w:val="22"/>
          <w:szCs w:val="22"/>
        </w:rPr>
        <w:t xml:space="preserve">The Safeguarding governor is: Pauline Clark  </w:t>
      </w:r>
      <w:hyperlink r:id="rId7" w:history="1">
        <w:r w:rsidRPr="00714438">
          <w:rPr>
            <w:rStyle w:val="Hyperlink"/>
            <w:rFonts w:ascii="Calibri" w:eastAsia="Calibri" w:hAnsi="Calibri"/>
            <w:sz w:val="22"/>
            <w:szCs w:val="22"/>
          </w:rPr>
          <w:t>Pauline.clark@oakhyrstgrangeschool.co.uk</w:t>
        </w:r>
      </w:hyperlink>
      <w:r>
        <w:rPr>
          <w:rFonts w:ascii="Calibri" w:eastAsia="Calibri" w:hAnsi="Calibri"/>
          <w:sz w:val="22"/>
          <w:szCs w:val="22"/>
        </w:rPr>
        <w:t xml:space="preserve"> </w:t>
      </w:r>
      <w:r w:rsidRPr="00153541">
        <w:rPr>
          <w:rFonts w:ascii="Calibri" w:eastAsia="Calibri" w:hAnsi="Calibri" w:cs="Calibri"/>
          <w:sz w:val="22"/>
          <w:szCs w:val="22"/>
        </w:rPr>
        <w:t xml:space="preserve"> </w:t>
      </w:r>
      <w:r w:rsidRPr="00153541">
        <w:rPr>
          <w:rFonts w:ascii="Calibri" w:eastAsia="Calibri" w:hAnsi="Calibri" w:cs="Calibri"/>
          <w:sz w:val="22"/>
          <w:szCs w:val="22"/>
        </w:rPr>
        <w:br/>
      </w:r>
      <w:r>
        <w:rPr>
          <w:rFonts w:ascii="Calibri" w:eastAsia="Calibri" w:hAnsi="Calibri" w:cs="Calibri"/>
          <w:sz w:val="22"/>
          <w:szCs w:val="22"/>
        </w:rPr>
        <w:br/>
      </w:r>
      <w:r w:rsidRPr="00153541">
        <w:rPr>
          <w:rFonts w:ascii="Calibri" w:eastAsia="Calibri" w:hAnsi="Calibri" w:cs="Calibri"/>
          <w:sz w:val="22"/>
          <w:szCs w:val="22"/>
        </w:rPr>
        <w:t xml:space="preserve">DSL: Roxann Dowling (Head of EYFS) </w:t>
      </w:r>
    </w:p>
    <w:p w:rsidR="00153541" w:rsidRPr="00153541" w:rsidRDefault="00153541" w:rsidP="00153541">
      <w:pPr>
        <w:spacing w:after="120"/>
        <w:rPr>
          <w:rFonts w:ascii="Calibri" w:eastAsia="Calibri" w:hAnsi="Calibri" w:cs="Calibri"/>
          <w:sz w:val="22"/>
          <w:szCs w:val="22"/>
        </w:rPr>
      </w:pPr>
      <w:r w:rsidRPr="00153541">
        <w:rPr>
          <w:rFonts w:ascii="Calibri" w:eastAsia="Calibri" w:hAnsi="Calibri" w:cs="Calibri"/>
          <w:sz w:val="22"/>
          <w:szCs w:val="22"/>
        </w:rPr>
        <w:t xml:space="preserve">DDSL: Gemma Mitchell (Headteacher) </w:t>
      </w:r>
    </w:p>
    <w:p w:rsidR="00153541" w:rsidRPr="00153541" w:rsidRDefault="00153541" w:rsidP="00153541">
      <w:pPr>
        <w:spacing w:after="120"/>
        <w:rPr>
          <w:rFonts w:ascii="Calibri" w:eastAsia="Calibri" w:hAnsi="Calibri" w:cs="Calibri"/>
          <w:sz w:val="22"/>
          <w:szCs w:val="22"/>
        </w:rPr>
      </w:pPr>
      <w:r w:rsidRPr="00153541">
        <w:rPr>
          <w:rFonts w:ascii="Calibri" w:eastAsia="Calibri" w:hAnsi="Calibri" w:cs="Calibri"/>
          <w:sz w:val="22"/>
          <w:szCs w:val="22"/>
        </w:rPr>
        <w:t xml:space="preserve">DDSL: Faye Dance (Deputy Headteacher)  </w:t>
      </w:r>
      <w:r w:rsidRPr="00153541">
        <w:rPr>
          <w:rFonts w:ascii="Calibri" w:eastAsia="Calibri" w:hAnsi="Calibri" w:cs="Calibri"/>
          <w:sz w:val="22"/>
          <w:szCs w:val="22"/>
        </w:rPr>
        <w:br/>
      </w:r>
    </w:p>
    <w:p w:rsidR="00153541" w:rsidRPr="00153541" w:rsidRDefault="00153541" w:rsidP="00153541">
      <w:pPr>
        <w:spacing w:after="120"/>
        <w:rPr>
          <w:rFonts w:ascii="Calibri" w:eastAsia="Calibri" w:hAnsi="Calibri" w:cs="Calibri"/>
          <w:sz w:val="22"/>
          <w:szCs w:val="22"/>
        </w:rPr>
      </w:pPr>
      <w:r w:rsidRPr="00153541">
        <w:rPr>
          <w:rFonts w:ascii="Calibri" w:eastAsia="Calibri" w:hAnsi="Calibri" w:cs="Calibri"/>
          <w:sz w:val="22"/>
          <w:szCs w:val="22"/>
        </w:rPr>
        <w:t>Telephone: 01883 343344</w:t>
      </w:r>
    </w:p>
    <w:p w:rsidR="00153541" w:rsidRPr="00153541" w:rsidRDefault="00153541" w:rsidP="00153541">
      <w:pPr>
        <w:rPr>
          <w:rFonts w:ascii="Calibri" w:eastAsia="Calibri" w:hAnsi="Calibri" w:cs="Calibri"/>
          <w:sz w:val="22"/>
          <w:szCs w:val="22"/>
        </w:rPr>
      </w:pPr>
      <w:r w:rsidRPr="00153541">
        <w:rPr>
          <w:rFonts w:ascii="Calibri" w:eastAsia="Calibri" w:hAnsi="Calibri" w:cs="Calibri"/>
          <w:sz w:val="22"/>
          <w:szCs w:val="22"/>
        </w:rPr>
        <w:t xml:space="preserve">Safeguarding Team: </w:t>
      </w:r>
      <w:hyperlink r:id="rId8" w:history="1">
        <w:r w:rsidRPr="00714438">
          <w:rPr>
            <w:rStyle w:val="Hyperlink"/>
            <w:rFonts w:ascii="Calibri" w:eastAsia="Calibri" w:hAnsi="Calibri"/>
            <w:sz w:val="22"/>
            <w:szCs w:val="22"/>
          </w:rPr>
          <w:t>DSL@oakhyrstgrangeschool.co.uk</w:t>
        </w:r>
      </w:hyperlink>
      <w:r>
        <w:rPr>
          <w:rFonts w:ascii="Calibri" w:eastAsia="Calibri" w:hAnsi="Calibri"/>
          <w:sz w:val="22"/>
          <w:szCs w:val="22"/>
        </w:rPr>
        <w:t xml:space="preserve"> </w:t>
      </w: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Default="007777F2">
      <w:pPr>
        <w:rPr>
          <w:rFonts w:ascii="Calibri" w:hAnsi="Calibri" w:cs="Calibri"/>
          <w:b/>
          <w:sz w:val="22"/>
          <w:szCs w:val="22"/>
        </w:rPr>
      </w:pPr>
    </w:p>
    <w:p w:rsidR="00AF4E60" w:rsidRDefault="00AF4E60">
      <w:pPr>
        <w:rPr>
          <w:rFonts w:ascii="Calibri" w:hAnsi="Calibri" w:cs="Calibri"/>
          <w:b/>
          <w:sz w:val="22"/>
          <w:szCs w:val="22"/>
        </w:rPr>
      </w:pPr>
    </w:p>
    <w:p w:rsidR="00AF4E60" w:rsidRDefault="00AF4E60">
      <w:pPr>
        <w:rPr>
          <w:rFonts w:ascii="Calibri" w:hAnsi="Calibri" w:cs="Calibri"/>
          <w:b/>
          <w:sz w:val="22"/>
          <w:szCs w:val="22"/>
        </w:rPr>
      </w:pPr>
    </w:p>
    <w:p w:rsidR="00AF4E60" w:rsidRDefault="00AF4E60">
      <w:pPr>
        <w:rPr>
          <w:rFonts w:ascii="Calibri" w:hAnsi="Calibri" w:cs="Calibri"/>
          <w:b/>
          <w:sz w:val="22"/>
          <w:szCs w:val="22"/>
        </w:rPr>
      </w:pPr>
    </w:p>
    <w:p w:rsidR="00AF4E60" w:rsidRDefault="00AF4E60">
      <w:pPr>
        <w:rPr>
          <w:rFonts w:ascii="Calibri" w:hAnsi="Calibri" w:cs="Calibri"/>
          <w:b/>
          <w:sz w:val="22"/>
          <w:szCs w:val="22"/>
        </w:rPr>
      </w:pPr>
    </w:p>
    <w:p w:rsidR="00AF4E60" w:rsidRPr="007777F2" w:rsidRDefault="00AF4E60">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7777F2" w:rsidRPr="007777F2" w:rsidRDefault="007777F2">
      <w:pPr>
        <w:rPr>
          <w:rFonts w:ascii="Calibri" w:hAnsi="Calibri" w:cs="Calibri"/>
          <w:b/>
          <w:sz w:val="22"/>
          <w:szCs w:val="22"/>
        </w:rPr>
      </w:pPr>
    </w:p>
    <w:p w:rsidR="00052F30" w:rsidRPr="007777F2" w:rsidRDefault="002102EE" w:rsidP="00703BB8">
      <w:pPr>
        <w:rPr>
          <w:rFonts w:ascii="Calibri" w:hAnsi="Calibri" w:cs="Calibri"/>
          <w:b/>
          <w:sz w:val="22"/>
          <w:szCs w:val="22"/>
        </w:rPr>
      </w:pPr>
      <w:r w:rsidRPr="007777F2">
        <w:rPr>
          <w:rFonts w:ascii="Calibri" w:hAnsi="Calibri" w:cs="Calibri"/>
          <w:b/>
          <w:sz w:val="22"/>
          <w:szCs w:val="22"/>
        </w:rPr>
        <w:t>POLICY</w:t>
      </w:r>
    </w:p>
    <w:p w:rsidR="00052F30" w:rsidRPr="007777F2" w:rsidRDefault="00052F30" w:rsidP="00052F30">
      <w:pPr>
        <w:pStyle w:val="ISBAbodysub"/>
        <w:ind w:left="851" w:hanging="851"/>
        <w:rPr>
          <w:rFonts w:ascii="Calibri" w:hAnsi="Calibri" w:cs="Calibri"/>
          <w:color w:val="auto"/>
          <w:sz w:val="22"/>
          <w:szCs w:val="22"/>
        </w:rPr>
      </w:pPr>
      <w:r w:rsidRPr="007777F2">
        <w:rPr>
          <w:rFonts w:ascii="Calibri" w:hAnsi="Calibri" w:cs="Calibri"/>
          <w:color w:val="auto"/>
          <w:sz w:val="22"/>
          <w:szCs w:val="22"/>
        </w:rPr>
        <w:lastRenderedPageBreak/>
        <w:t>1.1</w:t>
      </w:r>
      <w:r w:rsidRPr="007777F2">
        <w:rPr>
          <w:rFonts w:ascii="Calibri" w:hAnsi="Calibri" w:cs="Calibri"/>
          <w:color w:val="auto"/>
          <w:sz w:val="22"/>
          <w:szCs w:val="22"/>
        </w:rPr>
        <w:tab/>
      </w:r>
      <w:r w:rsidRPr="007777F2">
        <w:rPr>
          <w:rStyle w:val="Strong"/>
          <w:rFonts w:ascii="Calibri" w:hAnsi="Calibri" w:cs="Calibri"/>
          <w:color w:val="auto"/>
          <w:sz w:val="22"/>
          <w:szCs w:val="22"/>
        </w:rPr>
        <w:t>Scope</w:t>
      </w:r>
    </w:p>
    <w:p w:rsidR="00AC21AD" w:rsidRPr="007777F2" w:rsidRDefault="00AB0349" w:rsidP="00703BB8">
      <w:pPr>
        <w:pStyle w:val="ISBAbody"/>
        <w:ind w:left="851"/>
        <w:rPr>
          <w:rFonts w:ascii="Calibri" w:hAnsi="Calibri" w:cs="Calibri"/>
          <w:sz w:val="22"/>
          <w:szCs w:val="22"/>
        </w:rPr>
      </w:pPr>
      <w:r w:rsidRPr="007777F2">
        <w:rPr>
          <w:rFonts w:ascii="Calibri" w:hAnsi="Calibri" w:cs="Calibri"/>
          <w:sz w:val="22"/>
          <w:szCs w:val="22"/>
        </w:rPr>
        <w:t xml:space="preserve">The </w:t>
      </w:r>
      <w:r w:rsidR="002228BF" w:rsidRPr="007777F2">
        <w:rPr>
          <w:rFonts w:ascii="Calibri" w:hAnsi="Calibri" w:cs="Calibri"/>
          <w:sz w:val="22"/>
          <w:szCs w:val="22"/>
        </w:rPr>
        <w:t xml:space="preserve">identification, </w:t>
      </w:r>
      <w:r w:rsidRPr="007777F2">
        <w:rPr>
          <w:rFonts w:ascii="Calibri" w:hAnsi="Calibri" w:cs="Calibri"/>
          <w:sz w:val="22"/>
          <w:szCs w:val="22"/>
        </w:rPr>
        <w:t>assessment and mitigation of risk</w:t>
      </w:r>
      <w:r w:rsidR="00703BB8" w:rsidRPr="007777F2">
        <w:rPr>
          <w:rFonts w:ascii="Calibri" w:hAnsi="Calibri" w:cs="Calibri"/>
          <w:sz w:val="22"/>
          <w:szCs w:val="22"/>
        </w:rPr>
        <w:t xml:space="preserve"> </w:t>
      </w:r>
      <w:r w:rsidRPr="007777F2">
        <w:rPr>
          <w:rFonts w:ascii="Calibri" w:hAnsi="Calibri" w:cs="Calibri"/>
          <w:sz w:val="22"/>
          <w:szCs w:val="22"/>
        </w:rPr>
        <w:t xml:space="preserve">is </w:t>
      </w:r>
      <w:r w:rsidR="002228BF" w:rsidRPr="007777F2">
        <w:rPr>
          <w:rFonts w:ascii="Calibri" w:hAnsi="Calibri" w:cs="Calibri"/>
          <w:sz w:val="22"/>
          <w:szCs w:val="22"/>
        </w:rPr>
        <w:t>delivered through various policies, not least safeguarding and welfare, Health &amp; Safety and Risk Management and Assessment</w:t>
      </w:r>
      <w:r w:rsidR="00EE1C74" w:rsidRPr="007777F2">
        <w:rPr>
          <w:rFonts w:ascii="Calibri" w:hAnsi="Calibri" w:cs="Calibri"/>
          <w:sz w:val="22"/>
          <w:szCs w:val="22"/>
        </w:rPr>
        <w:t xml:space="preserve"> and separately a Critical Incident Management Plan,</w:t>
      </w:r>
      <w:r w:rsidR="002228BF" w:rsidRPr="007777F2">
        <w:rPr>
          <w:rFonts w:ascii="Calibri" w:hAnsi="Calibri" w:cs="Calibri"/>
          <w:sz w:val="22"/>
          <w:szCs w:val="22"/>
        </w:rPr>
        <w:t xml:space="preserve"> and </w:t>
      </w:r>
      <w:r w:rsidRPr="007777F2">
        <w:rPr>
          <w:rFonts w:ascii="Calibri" w:hAnsi="Calibri" w:cs="Calibri"/>
          <w:sz w:val="22"/>
          <w:szCs w:val="22"/>
        </w:rPr>
        <w:t>monitored at</w:t>
      </w:r>
      <w:r w:rsidR="002228BF" w:rsidRPr="007777F2">
        <w:rPr>
          <w:rFonts w:ascii="Calibri" w:hAnsi="Calibri" w:cs="Calibri"/>
          <w:sz w:val="22"/>
          <w:szCs w:val="22"/>
        </w:rPr>
        <w:t xml:space="preserve"> strategic levels.</w:t>
      </w:r>
      <w:r w:rsidRPr="007777F2">
        <w:rPr>
          <w:rFonts w:ascii="Calibri" w:hAnsi="Calibri" w:cs="Calibri"/>
          <w:sz w:val="22"/>
          <w:szCs w:val="22"/>
        </w:rPr>
        <w:t xml:space="preserve">  In </w:t>
      </w:r>
      <w:r w:rsidR="00703BB8" w:rsidRPr="007777F2">
        <w:rPr>
          <w:rFonts w:ascii="Calibri" w:hAnsi="Calibri" w:cs="Calibri"/>
          <w:sz w:val="22"/>
          <w:szCs w:val="22"/>
        </w:rPr>
        <w:t xml:space="preserve">line with the </w:t>
      </w:r>
      <w:r w:rsidR="00052F30" w:rsidRPr="007777F2">
        <w:rPr>
          <w:rFonts w:ascii="Calibri" w:hAnsi="Calibri" w:cs="Calibri"/>
          <w:sz w:val="22"/>
          <w:szCs w:val="22"/>
        </w:rPr>
        <w:t>requirements of the Independent Schools Standards Regulations (ISSRs) 2014</w:t>
      </w:r>
      <w:r w:rsidR="00705288" w:rsidRPr="007777F2">
        <w:rPr>
          <w:rFonts w:ascii="Calibri" w:hAnsi="Calibri" w:cs="Calibri"/>
          <w:sz w:val="22"/>
          <w:szCs w:val="22"/>
        </w:rPr>
        <w:t xml:space="preserve"> </w:t>
      </w:r>
      <w:r w:rsidR="00052F30" w:rsidRPr="007777F2">
        <w:rPr>
          <w:rFonts w:ascii="Calibri" w:hAnsi="Calibri" w:cs="Calibri"/>
          <w:sz w:val="22"/>
          <w:szCs w:val="22"/>
        </w:rPr>
        <w:t>and Early Years Foundations Stage</w:t>
      </w:r>
      <w:r w:rsidR="00703BB8" w:rsidRPr="007777F2">
        <w:rPr>
          <w:rFonts w:ascii="Calibri" w:hAnsi="Calibri" w:cs="Calibri"/>
          <w:sz w:val="22"/>
          <w:szCs w:val="22"/>
        </w:rPr>
        <w:t xml:space="preserve">, </w:t>
      </w:r>
      <w:r w:rsidR="00AC21AD" w:rsidRPr="007777F2">
        <w:rPr>
          <w:rFonts w:ascii="Calibri" w:hAnsi="Calibri" w:cs="Calibri"/>
          <w:sz w:val="22"/>
          <w:szCs w:val="22"/>
        </w:rPr>
        <w:t xml:space="preserve">this </w:t>
      </w:r>
      <w:r w:rsidR="00646A40" w:rsidRPr="007777F2">
        <w:rPr>
          <w:rFonts w:ascii="Calibri" w:hAnsi="Calibri" w:cs="Calibri"/>
          <w:sz w:val="22"/>
          <w:szCs w:val="22"/>
        </w:rPr>
        <w:t>document</w:t>
      </w:r>
      <w:r w:rsidR="00AC21AD" w:rsidRPr="007777F2">
        <w:rPr>
          <w:rFonts w:ascii="Calibri" w:hAnsi="Calibri" w:cs="Calibri"/>
          <w:sz w:val="22"/>
          <w:szCs w:val="22"/>
        </w:rPr>
        <w:t xml:space="preserve"> outlines </w:t>
      </w:r>
      <w:proofErr w:type="spellStart"/>
      <w:r w:rsidR="00703BB8" w:rsidRPr="007777F2">
        <w:rPr>
          <w:rFonts w:ascii="Calibri" w:hAnsi="Calibri" w:cs="Calibri"/>
          <w:sz w:val="22"/>
          <w:szCs w:val="22"/>
        </w:rPr>
        <w:t>Oakhyrst</w:t>
      </w:r>
      <w:proofErr w:type="spellEnd"/>
      <w:r w:rsidR="00703BB8" w:rsidRPr="007777F2">
        <w:rPr>
          <w:rFonts w:ascii="Calibri" w:hAnsi="Calibri" w:cs="Calibri"/>
          <w:sz w:val="22"/>
          <w:szCs w:val="22"/>
        </w:rPr>
        <w:t xml:space="preserve"> Grange School’s (OGS) approach to Risk </w:t>
      </w:r>
      <w:r w:rsidR="00AC21AD" w:rsidRPr="007777F2">
        <w:rPr>
          <w:rFonts w:ascii="Calibri" w:hAnsi="Calibri" w:cs="Calibri"/>
          <w:sz w:val="22"/>
          <w:szCs w:val="22"/>
        </w:rPr>
        <w:t>Management.</w:t>
      </w:r>
    </w:p>
    <w:p w:rsidR="00052F30" w:rsidRPr="007777F2" w:rsidRDefault="00052F30" w:rsidP="00052F30">
      <w:pPr>
        <w:pStyle w:val="ISBAbodysub"/>
        <w:ind w:left="851" w:hanging="851"/>
        <w:rPr>
          <w:rFonts w:ascii="Calibri" w:hAnsi="Calibri" w:cs="Calibri"/>
          <w:color w:val="auto"/>
          <w:sz w:val="22"/>
          <w:szCs w:val="22"/>
        </w:rPr>
      </w:pPr>
      <w:r w:rsidRPr="007777F2">
        <w:rPr>
          <w:rFonts w:ascii="Calibri" w:hAnsi="Calibri" w:cs="Calibri"/>
          <w:color w:val="auto"/>
          <w:sz w:val="22"/>
          <w:szCs w:val="22"/>
        </w:rPr>
        <w:t>1.</w:t>
      </w:r>
      <w:r w:rsidR="002775C6" w:rsidRPr="007777F2">
        <w:rPr>
          <w:rFonts w:ascii="Calibri" w:hAnsi="Calibri" w:cs="Calibri"/>
          <w:color w:val="auto"/>
          <w:sz w:val="22"/>
          <w:szCs w:val="22"/>
        </w:rPr>
        <w:t>2</w:t>
      </w:r>
      <w:r w:rsidRPr="007777F2">
        <w:rPr>
          <w:rFonts w:ascii="Calibri" w:hAnsi="Calibri" w:cs="Calibri"/>
          <w:color w:val="auto"/>
          <w:sz w:val="22"/>
          <w:szCs w:val="22"/>
        </w:rPr>
        <w:tab/>
      </w:r>
      <w:r w:rsidRPr="007777F2">
        <w:rPr>
          <w:rStyle w:val="Strong"/>
          <w:rFonts w:ascii="Calibri" w:hAnsi="Calibri" w:cs="Calibri"/>
          <w:color w:val="auto"/>
          <w:sz w:val="22"/>
          <w:szCs w:val="22"/>
        </w:rPr>
        <w:t>G</w:t>
      </w:r>
      <w:r w:rsidR="002775C6" w:rsidRPr="007777F2">
        <w:rPr>
          <w:rStyle w:val="Strong"/>
          <w:rFonts w:ascii="Calibri" w:hAnsi="Calibri" w:cs="Calibri"/>
          <w:color w:val="auto"/>
          <w:sz w:val="22"/>
          <w:szCs w:val="22"/>
        </w:rPr>
        <w:t>overnance</w:t>
      </w:r>
    </w:p>
    <w:p w:rsidR="00052F30" w:rsidRPr="007777F2" w:rsidRDefault="00052F30" w:rsidP="00052F30">
      <w:pPr>
        <w:pStyle w:val="ISBAbody"/>
        <w:ind w:left="1843" w:hanging="992"/>
        <w:rPr>
          <w:rFonts w:ascii="Calibri" w:hAnsi="Calibri" w:cs="Calibri"/>
          <w:sz w:val="22"/>
          <w:szCs w:val="22"/>
        </w:rPr>
      </w:pPr>
      <w:r w:rsidRPr="007777F2">
        <w:rPr>
          <w:rFonts w:ascii="Calibri" w:hAnsi="Calibri" w:cs="Calibri"/>
          <w:sz w:val="22"/>
          <w:szCs w:val="22"/>
        </w:rPr>
        <w:t>1.</w:t>
      </w:r>
      <w:r w:rsidR="002775C6" w:rsidRPr="007777F2">
        <w:rPr>
          <w:rFonts w:ascii="Calibri" w:hAnsi="Calibri" w:cs="Calibri"/>
          <w:sz w:val="22"/>
          <w:szCs w:val="22"/>
        </w:rPr>
        <w:t>2</w:t>
      </w:r>
      <w:r w:rsidRPr="007777F2">
        <w:rPr>
          <w:rFonts w:ascii="Calibri" w:hAnsi="Calibri" w:cs="Calibri"/>
          <w:sz w:val="22"/>
          <w:szCs w:val="22"/>
        </w:rPr>
        <w:t>.1</w:t>
      </w:r>
      <w:r w:rsidRPr="007777F2">
        <w:rPr>
          <w:rFonts w:ascii="Calibri" w:hAnsi="Calibri" w:cs="Calibri"/>
          <w:sz w:val="22"/>
          <w:szCs w:val="22"/>
        </w:rPr>
        <w:tab/>
      </w:r>
      <w:r w:rsidR="00133EFD" w:rsidRPr="007777F2">
        <w:rPr>
          <w:rFonts w:ascii="Calibri" w:hAnsi="Calibri" w:cs="Calibri"/>
          <w:sz w:val="22"/>
          <w:szCs w:val="22"/>
        </w:rPr>
        <w:t>M</w:t>
      </w:r>
      <w:r w:rsidR="00646A40" w:rsidRPr="007777F2">
        <w:rPr>
          <w:rFonts w:ascii="Calibri" w:hAnsi="Calibri" w:cs="Calibri"/>
          <w:sz w:val="22"/>
          <w:szCs w:val="22"/>
        </w:rPr>
        <w:t>anag</w:t>
      </w:r>
      <w:r w:rsidR="00133EFD" w:rsidRPr="007777F2">
        <w:rPr>
          <w:rFonts w:ascii="Calibri" w:hAnsi="Calibri" w:cs="Calibri"/>
          <w:sz w:val="22"/>
          <w:szCs w:val="22"/>
        </w:rPr>
        <w:t>ing</w:t>
      </w:r>
      <w:r w:rsidR="00646A40" w:rsidRPr="007777F2">
        <w:rPr>
          <w:rFonts w:ascii="Calibri" w:hAnsi="Calibri" w:cs="Calibri"/>
          <w:sz w:val="22"/>
          <w:szCs w:val="22"/>
        </w:rPr>
        <w:t xml:space="preserve"> risk underpins the effective operation of </w:t>
      </w:r>
      <w:proofErr w:type="spellStart"/>
      <w:r w:rsidR="00646A40" w:rsidRPr="007777F2">
        <w:rPr>
          <w:rFonts w:ascii="Calibri" w:hAnsi="Calibri" w:cs="Calibri"/>
          <w:sz w:val="22"/>
          <w:szCs w:val="22"/>
        </w:rPr>
        <w:t>Oakhyrst</w:t>
      </w:r>
      <w:proofErr w:type="spellEnd"/>
      <w:r w:rsidR="00646A40" w:rsidRPr="007777F2">
        <w:rPr>
          <w:rFonts w:ascii="Calibri" w:hAnsi="Calibri" w:cs="Calibri"/>
          <w:sz w:val="22"/>
          <w:szCs w:val="22"/>
        </w:rPr>
        <w:t xml:space="preserve"> Grange School’s (OGS) and </w:t>
      </w:r>
      <w:proofErr w:type="spellStart"/>
      <w:proofErr w:type="gramStart"/>
      <w:r w:rsidR="00646A40" w:rsidRPr="007777F2">
        <w:rPr>
          <w:rFonts w:ascii="Calibri" w:hAnsi="Calibri" w:cs="Calibri"/>
          <w:sz w:val="22"/>
          <w:szCs w:val="22"/>
        </w:rPr>
        <w:t>it’s</w:t>
      </w:r>
      <w:proofErr w:type="spellEnd"/>
      <w:proofErr w:type="gramEnd"/>
      <w:r w:rsidR="00646A40" w:rsidRPr="007777F2">
        <w:rPr>
          <w:rFonts w:ascii="Calibri" w:hAnsi="Calibri" w:cs="Calibri"/>
          <w:sz w:val="22"/>
          <w:szCs w:val="22"/>
        </w:rPr>
        <w:t xml:space="preserve"> ability to deliver </w:t>
      </w:r>
      <w:proofErr w:type="spellStart"/>
      <w:r w:rsidR="00646A40" w:rsidRPr="007777F2">
        <w:rPr>
          <w:rFonts w:ascii="Calibri" w:hAnsi="Calibri" w:cs="Calibri"/>
          <w:sz w:val="22"/>
          <w:szCs w:val="22"/>
        </w:rPr>
        <w:t>it’s</w:t>
      </w:r>
      <w:proofErr w:type="spellEnd"/>
      <w:r w:rsidR="00646A40" w:rsidRPr="007777F2">
        <w:rPr>
          <w:rFonts w:ascii="Calibri" w:hAnsi="Calibri" w:cs="Calibri"/>
          <w:sz w:val="22"/>
          <w:szCs w:val="22"/>
        </w:rPr>
        <w:t xml:space="preserve"> duty of care to pupils and staff. </w:t>
      </w:r>
      <w:r w:rsidRPr="007777F2">
        <w:rPr>
          <w:rFonts w:ascii="Calibri" w:hAnsi="Calibri" w:cs="Calibri"/>
          <w:sz w:val="22"/>
          <w:szCs w:val="22"/>
        </w:rPr>
        <w:t xml:space="preserve">The </w:t>
      </w:r>
      <w:r w:rsidR="00133EFD" w:rsidRPr="007777F2">
        <w:rPr>
          <w:rFonts w:ascii="Calibri" w:hAnsi="Calibri" w:cs="Calibri"/>
          <w:sz w:val="22"/>
          <w:szCs w:val="22"/>
        </w:rPr>
        <w:t xml:space="preserve">Governing Body including the </w:t>
      </w:r>
      <w:r w:rsidR="0036422D" w:rsidRPr="007777F2">
        <w:rPr>
          <w:rFonts w:ascii="Calibri" w:hAnsi="Calibri" w:cs="Calibri"/>
          <w:sz w:val="22"/>
          <w:szCs w:val="22"/>
        </w:rPr>
        <w:t xml:space="preserve">Board of </w:t>
      </w:r>
      <w:r w:rsidR="00572DD1" w:rsidRPr="007777F2">
        <w:rPr>
          <w:rFonts w:ascii="Calibri" w:hAnsi="Calibri" w:cs="Calibri"/>
          <w:sz w:val="22"/>
          <w:szCs w:val="22"/>
        </w:rPr>
        <w:t>Govern</w:t>
      </w:r>
      <w:r w:rsidR="0036422D" w:rsidRPr="007777F2">
        <w:rPr>
          <w:rFonts w:ascii="Calibri" w:hAnsi="Calibri" w:cs="Calibri"/>
          <w:sz w:val="22"/>
          <w:szCs w:val="22"/>
        </w:rPr>
        <w:t>ors</w:t>
      </w:r>
      <w:r w:rsidR="00572DD1" w:rsidRPr="007777F2">
        <w:rPr>
          <w:rFonts w:ascii="Calibri" w:hAnsi="Calibri" w:cs="Calibri"/>
          <w:sz w:val="22"/>
          <w:szCs w:val="22"/>
        </w:rPr>
        <w:t xml:space="preserve"> </w:t>
      </w:r>
      <w:r w:rsidR="00133EFD" w:rsidRPr="007777F2">
        <w:rPr>
          <w:rFonts w:ascii="Calibri" w:hAnsi="Calibri" w:cs="Calibri"/>
          <w:sz w:val="22"/>
          <w:szCs w:val="22"/>
        </w:rPr>
        <w:t>and</w:t>
      </w:r>
      <w:r w:rsidR="00572DD1" w:rsidRPr="007777F2">
        <w:rPr>
          <w:rFonts w:ascii="Calibri" w:hAnsi="Calibri" w:cs="Calibri"/>
          <w:sz w:val="22"/>
          <w:szCs w:val="22"/>
        </w:rPr>
        <w:t xml:space="preserve"> </w:t>
      </w:r>
      <w:r w:rsidRPr="007777F2">
        <w:rPr>
          <w:rFonts w:ascii="Calibri" w:hAnsi="Calibri" w:cs="Calibri"/>
          <w:sz w:val="22"/>
          <w:szCs w:val="22"/>
        </w:rPr>
        <w:t>Head T</w:t>
      </w:r>
      <w:r w:rsidR="0036422D" w:rsidRPr="007777F2">
        <w:rPr>
          <w:rFonts w:ascii="Calibri" w:hAnsi="Calibri" w:cs="Calibri"/>
          <w:sz w:val="22"/>
          <w:szCs w:val="22"/>
        </w:rPr>
        <w:t>eacher</w:t>
      </w:r>
      <w:r w:rsidRPr="007777F2">
        <w:rPr>
          <w:rFonts w:ascii="Calibri" w:hAnsi="Calibri" w:cs="Calibri"/>
          <w:sz w:val="22"/>
          <w:szCs w:val="22"/>
        </w:rPr>
        <w:t xml:space="preserve"> </w:t>
      </w:r>
      <w:r w:rsidR="00572DD1" w:rsidRPr="007777F2">
        <w:rPr>
          <w:rFonts w:ascii="Calibri" w:hAnsi="Calibri" w:cs="Calibri"/>
          <w:sz w:val="22"/>
          <w:szCs w:val="22"/>
        </w:rPr>
        <w:t>ar</w:t>
      </w:r>
      <w:r w:rsidRPr="007777F2">
        <w:rPr>
          <w:rFonts w:ascii="Calibri" w:hAnsi="Calibri" w:cs="Calibri"/>
          <w:sz w:val="22"/>
          <w:szCs w:val="22"/>
        </w:rPr>
        <w:t xml:space="preserve">e responsible for </w:t>
      </w:r>
      <w:r w:rsidR="002228BF" w:rsidRPr="007777F2">
        <w:rPr>
          <w:rFonts w:ascii="Calibri" w:hAnsi="Calibri" w:cs="Calibri"/>
          <w:sz w:val="22"/>
          <w:szCs w:val="22"/>
        </w:rPr>
        <w:t xml:space="preserve">risk management, including contingency and continuity planning. </w:t>
      </w:r>
      <w:r w:rsidR="00D722BF" w:rsidRPr="007777F2">
        <w:rPr>
          <w:rFonts w:ascii="Calibri" w:hAnsi="Calibri" w:cs="Calibri"/>
          <w:sz w:val="22"/>
          <w:szCs w:val="22"/>
        </w:rPr>
        <w:t>Since Autu</w:t>
      </w:r>
      <w:r w:rsidR="002228BF" w:rsidRPr="007777F2">
        <w:rPr>
          <w:rFonts w:ascii="Calibri" w:hAnsi="Calibri" w:cs="Calibri"/>
          <w:sz w:val="22"/>
          <w:szCs w:val="22"/>
        </w:rPr>
        <w:t>mn</w:t>
      </w:r>
      <w:r w:rsidR="00D722BF" w:rsidRPr="007777F2">
        <w:rPr>
          <w:rFonts w:ascii="Calibri" w:hAnsi="Calibri" w:cs="Calibri"/>
          <w:sz w:val="22"/>
          <w:szCs w:val="22"/>
        </w:rPr>
        <w:t xml:space="preserve"> 2024,</w:t>
      </w:r>
      <w:r w:rsidR="002228BF" w:rsidRPr="007777F2">
        <w:rPr>
          <w:rFonts w:ascii="Calibri" w:hAnsi="Calibri" w:cs="Calibri"/>
          <w:sz w:val="22"/>
          <w:szCs w:val="22"/>
        </w:rPr>
        <w:t xml:space="preserve"> the Board have </w:t>
      </w:r>
      <w:r w:rsidR="00D722BF" w:rsidRPr="007777F2">
        <w:rPr>
          <w:rFonts w:ascii="Calibri" w:hAnsi="Calibri" w:cs="Calibri"/>
          <w:sz w:val="22"/>
          <w:szCs w:val="22"/>
        </w:rPr>
        <w:t xml:space="preserve">split </w:t>
      </w:r>
      <w:r w:rsidR="002228BF" w:rsidRPr="007777F2">
        <w:rPr>
          <w:rFonts w:ascii="Calibri" w:hAnsi="Calibri" w:cs="Calibri"/>
          <w:sz w:val="22"/>
          <w:szCs w:val="22"/>
        </w:rPr>
        <w:t xml:space="preserve">Risk Management </w:t>
      </w:r>
      <w:r w:rsidR="00D722BF" w:rsidRPr="007777F2">
        <w:rPr>
          <w:rFonts w:ascii="Calibri" w:hAnsi="Calibri" w:cs="Calibri"/>
          <w:sz w:val="22"/>
          <w:szCs w:val="22"/>
        </w:rPr>
        <w:t>from the Risk Assessment Policy</w:t>
      </w:r>
      <w:r w:rsidR="002228BF" w:rsidRPr="007777F2">
        <w:rPr>
          <w:rFonts w:ascii="Calibri" w:hAnsi="Calibri" w:cs="Calibri"/>
          <w:sz w:val="22"/>
          <w:szCs w:val="22"/>
        </w:rPr>
        <w:t>, creating a new Risk Management Policy</w:t>
      </w:r>
      <w:r w:rsidR="00D722BF" w:rsidRPr="007777F2">
        <w:rPr>
          <w:rFonts w:ascii="Calibri" w:hAnsi="Calibri" w:cs="Calibri"/>
          <w:sz w:val="22"/>
          <w:szCs w:val="22"/>
        </w:rPr>
        <w:t xml:space="preserve"> to </w:t>
      </w:r>
      <w:r w:rsidR="00133EFD" w:rsidRPr="007777F2">
        <w:rPr>
          <w:rFonts w:ascii="Calibri" w:hAnsi="Calibri" w:cs="Calibri"/>
          <w:sz w:val="22"/>
          <w:szCs w:val="22"/>
        </w:rPr>
        <w:t xml:space="preserve">provide greater clarity and </w:t>
      </w:r>
      <w:r w:rsidR="00D722BF" w:rsidRPr="007777F2">
        <w:rPr>
          <w:rFonts w:ascii="Calibri" w:hAnsi="Calibri" w:cs="Calibri"/>
          <w:sz w:val="22"/>
          <w:szCs w:val="22"/>
        </w:rPr>
        <w:t xml:space="preserve">strengthen governance and oversight. </w:t>
      </w:r>
      <w:r w:rsidR="00AB0349" w:rsidRPr="007777F2">
        <w:rPr>
          <w:rFonts w:ascii="Calibri" w:hAnsi="Calibri" w:cs="Calibri"/>
          <w:sz w:val="22"/>
          <w:szCs w:val="22"/>
        </w:rPr>
        <w:t>Th</w:t>
      </w:r>
      <w:r w:rsidR="002228BF" w:rsidRPr="007777F2">
        <w:rPr>
          <w:rFonts w:ascii="Calibri" w:hAnsi="Calibri" w:cs="Calibri"/>
          <w:sz w:val="22"/>
          <w:szCs w:val="22"/>
        </w:rPr>
        <w:t>is</w:t>
      </w:r>
      <w:r w:rsidR="00AB0349" w:rsidRPr="007777F2">
        <w:rPr>
          <w:rFonts w:ascii="Calibri" w:hAnsi="Calibri" w:cs="Calibri"/>
          <w:sz w:val="22"/>
          <w:szCs w:val="22"/>
        </w:rPr>
        <w:t xml:space="preserve"> p</w:t>
      </w:r>
      <w:r w:rsidR="00572DD1" w:rsidRPr="007777F2">
        <w:rPr>
          <w:rFonts w:ascii="Calibri" w:hAnsi="Calibri" w:cs="Calibri"/>
          <w:sz w:val="22"/>
          <w:szCs w:val="22"/>
        </w:rPr>
        <w:t xml:space="preserve">olicy </w:t>
      </w:r>
      <w:r w:rsidR="002228BF" w:rsidRPr="007777F2">
        <w:rPr>
          <w:rFonts w:ascii="Calibri" w:hAnsi="Calibri" w:cs="Calibri"/>
          <w:sz w:val="22"/>
          <w:szCs w:val="22"/>
        </w:rPr>
        <w:t>will be</w:t>
      </w:r>
      <w:r w:rsidRPr="007777F2">
        <w:rPr>
          <w:rFonts w:ascii="Calibri" w:hAnsi="Calibri" w:cs="Calibri"/>
          <w:sz w:val="22"/>
          <w:szCs w:val="22"/>
        </w:rPr>
        <w:t xml:space="preserve"> formally reviewed on an annual basis</w:t>
      </w:r>
      <w:r w:rsidR="002228BF" w:rsidRPr="007777F2">
        <w:rPr>
          <w:rFonts w:ascii="Calibri" w:hAnsi="Calibri" w:cs="Calibri"/>
          <w:sz w:val="22"/>
          <w:szCs w:val="22"/>
        </w:rPr>
        <w:t xml:space="preserve"> by the Full Governing Board (FGB)</w:t>
      </w:r>
      <w:r w:rsidR="0036422D" w:rsidRPr="007777F2">
        <w:rPr>
          <w:rFonts w:ascii="Calibri" w:hAnsi="Calibri" w:cs="Calibri"/>
          <w:sz w:val="22"/>
          <w:szCs w:val="22"/>
        </w:rPr>
        <w:t xml:space="preserve">.  </w:t>
      </w:r>
      <w:r w:rsidR="005F4643" w:rsidRPr="007777F2">
        <w:rPr>
          <w:rFonts w:ascii="Calibri" w:hAnsi="Calibri" w:cs="Calibri"/>
          <w:sz w:val="22"/>
          <w:szCs w:val="22"/>
        </w:rPr>
        <w:t>At this time, t</w:t>
      </w:r>
      <w:r w:rsidR="0036422D" w:rsidRPr="007777F2">
        <w:rPr>
          <w:rFonts w:ascii="Calibri" w:hAnsi="Calibri" w:cs="Calibri"/>
          <w:sz w:val="22"/>
          <w:szCs w:val="22"/>
        </w:rPr>
        <w:t>he Board of Governors do not currently operate a separate Audit and Risk Committee.  Risk is monitored through the Health &amp; Safety Committee and reported upwards through to the FGB.</w:t>
      </w:r>
    </w:p>
    <w:p w:rsidR="0036422D" w:rsidRPr="007777F2" w:rsidRDefault="00052F30" w:rsidP="00052F30">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w:t>
      </w:r>
      <w:r w:rsidR="00572DD1" w:rsidRPr="007777F2">
        <w:rPr>
          <w:rFonts w:ascii="Calibri" w:hAnsi="Calibri" w:cs="Calibri"/>
          <w:sz w:val="22"/>
          <w:szCs w:val="22"/>
        </w:rPr>
        <w:t>2</w:t>
      </w:r>
      <w:r w:rsidRPr="007777F2">
        <w:rPr>
          <w:rFonts w:ascii="Calibri" w:hAnsi="Calibri" w:cs="Calibri"/>
          <w:sz w:val="22"/>
          <w:szCs w:val="22"/>
        </w:rPr>
        <w:t>.2</w:t>
      </w:r>
      <w:r w:rsidRPr="007777F2">
        <w:rPr>
          <w:rFonts w:ascii="Calibri" w:hAnsi="Calibri" w:cs="Calibri"/>
          <w:sz w:val="22"/>
          <w:szCs w:val="22"/>
        </w:rPr>
        <w:tab/>
      </w:r>
      <w:r w:rsidR="00572DD1" w:rsidRPr="007777F2">
        <w:rPr>
          <w:rFonts w:ascii="Calibri" w:hAnsi="Calibri" w:cs="Calibri"/>
          <w:sz w:val="22"/>
          <w:szCs w:val="22"/>
        </w:rPr>
        <w:t xml:space="preserve">The Risk Management Policy </w:t>
      </w:r>
      <w:r w:rsidR="002228BF" w:rsidRPr="007777F2">
        <w:rPr>
          <w:rFonts w:ascii="Calibri" w:hAnsi="Calibri" w:cs="Calibri"/>
          <w:sz w:val="22"/>
          <w:szCs w:val="22"/>
        </w:rPr>
        <w:t xml:space="preserve">sets out the framework </w:t>
      </w:r>
      <w:r w:rsidR="00572DD1" w:rsidRPr="007777F2">
        <w:rPr>
          <w:rFonts w:ascii="Calibri" w:hAnsi="Calibri" w:cs="Calibri"/>
          <w:sz w:val="22"/>
          <w:szCs w:val="22"/>
        </w:rPr>
        <w:t>OGS</w:t>
      </w:r>
      <w:r w:rsidR="002228BF" w:rsidRPr="007777F2">
        <w:rPr>
          <w:rFonts w:ascii="Calibri" w:hAnsi="Calibri" w:cs="Calibri"/>
          <w:sz w:val="22"/>
          <w:szCs w:val="22"/>
        </w:rPr>
        <w:t xml:space="preserve"> has adopted for</w:t>
      </w:r>
      <w:r w:rsidR="00572DD1" w:rsidRPr="007777F2">
        <w:rPr>
          <w:rFonts w:ascii="Calibri" w:hAnsi="Calibri" w:cs="Calibri"/>
          <w:sz w:val="22"/>
          <w:szCs w:val="22"/>
        </w:rPr>
        <w:t xml:space="preserve"> Risk</w:t>
      </w:r>
      <w:r w:rsidR="00AB0349" w:rsidRPr="007777F2">
        <w:rPr>
          <w:rFonts w:ascii="Calibri" w:hAnsi="Calibri" w:cs="Calibri"/>
          <w:sz w:val="22"/>
          <w:szCs w:val="22"/>
        </w:rPr>
        <w:t xml:space="preserve"> management and oversight of risk.  </w:t>
      </w:r>
    </w:p>
    <w:p w:rsidR="00572DD1" w:rsidRPr="007777F2" w:rsidRDefault="0036422D" w:rsidP="00052F30">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1.2.3</w:t>
      </w:r>
      <w:r w:rsidRPr="007777F2">
        <w:rPr>
          <w:rFonts w:ascii="Calibri" w:hAnsi="Calibri" w:cs="Calibri"/>
          <w:sz w:val="22"/>
          <w:szCs w:val="22"/>
        </w:rPr>
        <w:tab/>
      </w:r>
      <w:r w:rsidR="00AB0349" w:rsidRPr="007777F2">
        <w:rPr>
          <w:rFonts w:ascii="Calibri" w:hAnsi="Calibri" w:cs="Calibri"/>
          <w:sz w:val="22"/>
          <w:szCs w:val="22"/>
        </w:rPr>
        <w:t xml:space="preserve">The Risk Assessment Policy focuses </w:t>
      </w:r>
      <w:r w:rsidRPr="007777F2">
        <w:rPr>
          <w:rFonts w:ascii="Calibri" w:hAnsi="Calibri" w:cs="Calibri"/>
          <w:sz w:val="22"/>
          <w:szCs w:val="22"/>
        </w:rPr>
        <w:t>on the detailed assessment of</w:t>
      </w:r>
      <w:r w:rsidR="00AB0349" w:rsidRPr="007777F2">
        <w:rPr>
          <w:rFonts w:ascii="Calibri" w:hAnsi="Calibri" w:cs="Calibri"/>
          <w:sz w:val="22"/>
          <w:szCs w:val="22"/>
        </w:rPr>
        <w:t xml:space="preserve"> those risks identified in regard to the Health, Safety and Wellbeing of pupils and staff. </w:t>
      </w:r>
      <w:r w:rsidR="00572DD1" w:rsidRPr="007777F2">
        <w:rPr>
          <w:rFonts w:ascii="Calibri" w:hAnsi="Calibri" w:cs="Calibri"/>
          <w:sz w:val="22"/>
          <w:szCs w:val="22"/>
        </w:rPr>
        <w:t>OGS</w:t>
      </w:r>
      <w:r w:rsidR="00AB0349" w:rsidRPr="007777F2">
        <w:rPr>
          <w:rFonts w:ascii="Calibri" w:hAnsi="Calibri" w:cs="Calibri"/>
          <w:sz w:val="22"/>
          <w:szCs w:val="22"/>
        </w:rPr>
        <w:t xml:space="preserve"> has developed </w:t>
      </w:r>
      <w:r w:rsidRPr="007777F2">
        <w:rPr>
          <w:rFonts w:ascii="Calibri" w:hAnsi="Calibri" w:cs="Calibri"/>
          <w:sz w:val="22"/>
          <w:szCs w:val="22"/>
        </w:rPr>
        <w:t xml:space="preserve">and operates </w:t>
      </w:r>
      <w:r w:rsidR="00AB0349" w:rsidRPr="007777F2">
        <w:rPr>
          <w:rFonts w:ascii="Calibri" w:hAnsi="Calibri" w:cs="Calibri"/>
          <w:sz w:val="22"/>
          <w:szCs w:val="22"/>
        </w:rPr>
        <w:t>a separate</w:t>
      </w:r>
      <w:r w:rsidR="00572DD1" w:rsidRPr="007777F2">
        <w:rPr>
          <w:rFonts w:ascii="Calibri" w:hAnsi="Calibri" w:cs="Calibri"/>
          <w:sz w:val="22"/>
          <w:szCs w:val="22"/>
        </w:rPr>
        <w:t xml:space="preserve"> </w:t>
      </w:r>
      <w:bookmarkStart w:id="5" w:name="_Hlk214260695"/>
      <w:r w:rsidR="00E4410F">
        <w:rPr>
          <w:rFonts w:ascii="Calibri" w:hAnsi="Calibri" w:cs="Calibri"/>
          <w:sz w:val="22"/>
          <w:szCs w:val="22"/>
        </w:rPr>
        <w:t>Board Risk Management Matrix</w:t>
      </w:r>
      <w:r w:rsidR="00F94756">
        <w:rPr>
          <w:rFonts w:ascii="Calibri" w:hAnsi="Calibri" w:cs="Calibri"/>
          <w:sz w:val="22"/>
          <w:szCs w:val="22"/>
        </w:rPr>
        <w:t xml:space="preserve"> </w:t>
      </w:r>
      <w:bookmarkEnd w:id="5"/>
      <w:r w:rsidR="00AB0349" w:rsidRPr="007777F2">
        <w:rPr>
          <w:rFonts w:ascii="Calibri" w:hAnsi="Calibri" w:cs="Calibri"/>
          <w:sz w:val="22"/>
          <w:szCs w:val="22"/>
        </w:rPr>
        <w:t>which documents known risks, the impact of those risks</w:t>
      </w:r>
      <w:r w:rsidRPr="007777F2">
        <w:rPr>
          <w:rFonts w:ascii="Calibri" w:hAnsi="Calibri" w:cs="Calibri"/>
          <w:sz w:val="22"/>
          <w:szCs w:val="22"/>
        </w:rPr>
        <w:t xml:space="preserve"> and </w:t>
      </w:r>
      <w:r w:rsidR="00AB0349" w:rsidRPr="007777F2">
        <w:rPr>
          <w:rFonts w:ascii="Calibri" w:hAnsi="Calibri" w:cs="Calibri"/>
          <w:sz w:val="22"/>
          <w:szCs w:val="22"/>
        </w:rPr>
        <w:t>mitigat</w:t>
      </w:r>
      <w:r w:rsidRPr="007777F2">
        <w:rPr>
          <w:rFonts w:ascii="Calibri" w:hAnsi="Calibri" w:cs="Calibri"/>
          <w:sz w:val="22"/>
          <w:szCs w:val="22"/>
        </w:rPr>
        <w:t>ion measures identified, to assure FGB that suitable oversight is in place.</w:t>
      </w:r>
    </w:p>
    <w:p w:rsidR="00193038" w:rsidRPr="007777F2" w:rsidRDefault="00193038" w:rsidP="00052F30">
      <w:pPr>
        <w:pStyle w:val="ISBAbody"/>
        <w:tabs>
          <w:tab w:val="left" w:pos="2694"/>
        </w:tabs>
        <w:spacing w:before="30" w:beforeAutospacing="0" w:after="30" w:afterAutospacing="0"/>
        <w:ind w:left="2694" w:hanging="426"/>
        <w:rPr>
          <w:rFonts w:ascii="Calibri" w:hAnsi="Calibri" w:cs="Calibri"/>
          <w:sz w:val="22"/>
          <w:szCs w:val="22"/>
        </w:rPr>
      </w:pPr>
    </w:p>
    <w:p w:rsidR="00193038" w:rsidRPr="007777F2" w:rsidRDefault="00193038" w:rsidP="00193038">
      <w:pPr>
        <w:pStyle w:val="ISBAbodysub"/>
        <w:ind w:left="851" w:hanging="851"/>
        <w:rPr>
          <w:rStyle w:val="Strong"/>
          <w:rFonts w:ascii="Calibri" w:hAnsi="Calibri" w:cs="Calibri"/>
          <w:color w:val="auto"/>
          <w:sz w:val="22"/>
          <w:szCs w:val="22"/>
        </w:rPr>
      </w:pPr>
      <w:r w:rsidRPr="007777F2">
        <w:rPr>
          <w:rFonts w:ascii="Calibri" w:hAnsi="Calibri" w:cs="Calibri"/>
          <w:color w:val="auto"/>
          <w:sz w:val="22"/>
          <w:szCs w:val="22"/>
        </w:rPr>
        <w:t>1.3</w:t>
      </w:r>
      <w:r w:rsidRPr="007777F2">
        <w:rPr>
          <w:rFonts w:ascii="Calibri" w:hAnsi="Calibri" w:cs="Calibri"/>
          <w:color w:val="auto"/>
          <w:sz w:val="22"/>
          <w:szCs w:val="22"/>
        </w:rPr>
        <w:tab/>
      </w:r>
      <w:r w:rsidRPr="007777F2">
        <w:rPr>
          <w:rStyle w:val="Strong"/>
          <w:rFonts w:ascii="Calibri" w:hAnsi="Calibri" w:cs="Calibri"/>
          <w:color w:val="auto"/>
          <w:sz w:val="22"/>
          <w:szCs w:val="22"/>
        </w:rPr>
        <w:t>Risk</w:t>
      </w:r>
      <w:r w:rsidR="00EE1C74" w:rsidRPr="007777F2">
        <w:rPr>
          <w:rStyle w:val="Strong"/>
          <w:rFonts w:ascii="Calibri" w:hAnsi="Calibri" w:cs="Calibri"/>
          <w:color w:val="auto"/>
          <w:sz w:val="22"/>
          <w:szCs w:val="22"/>
        </w:rPr>
        <w:t xml:space="preserve"> Measurement</w:t>
      </w:r>
    </w:p>
    <w:p w:rsidR="00E95E2B" w:rsidRPr="007777F2" w:rsidRDefault="00E95E2B" w:rsidP="00E95E2B">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1.3.</w:t>
      </w:r>
      <w:r w:rsidR="005F4643" w:rsidRPr="007777F2">
        <w:rPr>
          <w:rFonts w:ascii="Calibri" w:hAnsi="Calibri" w:cs="Calibri"/>
          <w:sz w:val="22"/>
          <w:szCs w:val="22"/>
        </w:rPr>
        <w:t>1</w:t>
      </w:r>
      <w:r w:rsidRPr="007777F2">
        <w:rPr>
          <w:rFonts w:ascii="Calibri" w:hAnsi="Calibri" w:cs="Calibri"/>
          <w:sz w:val="22"/>
          <w:szCs w:val="22"/>
        </w:rPr>
        <w:tab/>
        <w:t>Risk measurement consists of assessment, evaluation and ranking, to ensure risks are compared to a consistent standard. Risks are considered on the likelihood of a risk occurring and the impact of that risk if it did occur.</w:t>
      </w:r>
    </w:p>
    <w:p w:rsidR="00E95E2B" w:rsidRPr="007777F2" w:rsidRDefault="00E95E2B" w:rsidP="00E95E2B">
      <w:pPr>
        <w:pStyle w:val="ISBAbody"/>
        <w:spacing w:after="30" w:afterAutospacing="0"/>
        <w:ind w:left="1843" w:hanging="992"/>
        <w:rPr>
          <w:rFonts w:ascii="Calibri" w:hAnsi="Calibri" w:cs="Calibri"/>
          <w:sz w:val="22"/>
          <w:szCs w:val="22"/>
        </w:rPr>
      </w:pPr>
      <w:r w:rsidRPr="007777F2">
        <w:rPr>
          <w:rStyle w:val="Strong"/>
          <w:rFonts w:ascii="Calibri" w:hAnsi="Calibri" w:cs="Calibri"/>
          <w:b w:val="0"/>
          <w:bCs w:val="0"/>
          <w:sz w:val="22"/>
          <w:szCs w:val="22"/>
        </w:rPr>
        <w:t>1.3.2</w:t>
      </w:r>
      <w:r w:rsidRPr="007777F2">
        <w:rPr>
          <w:rStyle w:val="Strong"/>
          <w:rFonts w:ascii="Calibri" w:hAnsi="Calibri" w:cs="Calibri"/>
          <w:b w:val="0"/>
          <w:bCs w:val="0"/>
          <w:sz w:val="22"/>
          <w:szCs w:val="22"/>
        </w:rPr>
        <w:tab/>
        <w:t xml:space="preserve">The </w:t>
      </w:r>
      <w:r w:rsidR="00E4410F">
        <w:rPr>
          <w:rStyle w:val="Strong"/>
          <w:rFonts w:ascii="Calibri" w:hAnsi="Calibri" w:cs="Calibri"/>
          <w:b w:val="0"/>
          <w:bCs w:val="0"/>
          <w:sz w:val="22"/>
          <w:szCs w:val="22"/>
        </w:rPr>
        <w:t>Board Risk Management Matrix</w:t>
      </w:r>
      <w:r w:rsidR="00F94756">
        <w:rPr>
          <w:rStyle w:val="Strong"/>
          <w:rFonts w:ascii="Calibri" w:hAnsi="Calibri" w:cs="Calibri"/>
          <w:b w:val="0"/>
          <w:bCs w:val="0"/>
          <w:sz w:val="22"/>
          <w:szCs w:val="22"/>
        </w:rPr>
        <w:t xml:space="preserve"> </w:t>
      </w:r>
      <w:r w:rsidRPr="007777F2">
        <w:rPr>
          <w:rStyle w:val="Strong"/>
          <w:rFonts w:ascii="Calibri" w:hAnsi="Calibri" w:cs="Calibri"/>
          <w:b w:val="0"/>
          <w:bCs w:val="0"/>
          <w:sz w:val="22"/>
          <w:szCs w:val="22"/>
        </w:rPr>
        <w:t>records risks as High, Medium or Low. Further detail of the assessment of risk are included within the risk assessment policy.</w:t>
      </w:r>
    </w:p>
    <w:p w:rsidR="00EE1C74" w:rsidRPr="007777F2" w:rsidRDefault="00EE1C74" w:rsidP="00EE1C74">
      <w:pPr>
        <w:pStyle w:val="ISBAbodysub"/>
        <w:ind w:left="851" w:hanging="851"/>
        <w:rPr>
          <w:rStyle w:val="Strong"/>
          <w:rFonts w:ascii="Calibri" w:hAnsi="Calibri" w:cs="Calibri"/>
          <w:color w:val="auto"/>
          <w:sz w:val="22"/>
          <w:szCs w:val="22"/>
        </w:rPr>
      </w:pPr>
      <w:r w:rsidRPr="007777F2">
        <w:rPr>
          <w:rFonts w:ascii="Calibri" w:hAnsi="Calibri" w:cs="Calibri"/>
          <w:color w:val="auto"/>
          <w:sz w:val="22"/>
          <w:szCs w:val="22"/>
        </w:rPr>
        <w:t>1.</w:t>
      </w:r>
      <w:r w:rsidR="005F4643" w:rsidRPr="007777F2">
        <w:rPr>
          <w:rFonts w:ascii="Calibri" w:hAnsi="Calibri" w:cs="Calibri"/>
          <w:color w:val="auto"/>
          <w:sz w:val="22"/>
          <w:szCs w:val="22"/>
        </w:rPr>
        <w:t>4</w:t>
      </w:r>
      <w:r w:rsidRPr="007777F2">
        <w:rPr>
          <w:rFonts w:ascii="Calibri" w:hAnsi="Calibri" w:cs="Calibri"/>
          <w:color w:val="auto"/>
          <w:sz w:val="22"/>
          <w:szCs w:val="22"/>
        </w:rPr>
        <w:tab/>
      </w:r>
      <w:r w:rsidRPr="007777F2">
        <w:rPr>
          <w:rStyle w:val="Strong"/>
          <w:rFonts w:ascii="Calibri" w:hAnsi="Calibri" w:cs="Calibri"/>
          <w:color w:val="auto"/>
          <w:sz w:val="22"/>
          <w:szCs w:val="22"/>
        </w:rPr>
        <w:t>Risk Tolerance and Control</w:t>
      </w:r>
    </w:p>
    <w:p w:rsidR="00EE1C74" w:rsidRPr="007777F2" w:rsidRDefault="00EE1C74" w:rsidP="00EE1C74">
      <w:pPr>
        <w:pStyle w:val="ISBAbody"/>
        <w:spacing w:after="30" w:afterAutospacing="0"/>
        <w:ind w:left="1843" w:hanging="992"/>
        <w:rPr>
          <w:rFonts w:ascii="Calibri" w:hAnsi="Calibri" w:cs="Calibri"/>
          <w:sz w:val="22"/>
          <w:szCs w:val="22"/>
        </w:rPr>
      </w:pPr>
      <w:r w:rsidRPr="007777F2">
        <w:rPr>
          <w:rFonts w:ascii="Calibri" w:hAnsi="Calibri" w:cs="Calibri"/>
          <w:sz w:val="22"/>
          <w:szCs w:val="22"/>
        </w:rPr>
        <w:lastRenderedPageBreak/>
        <w:t>1.</w:t>
      </w:r>
      <w:r w:rsidR="005F4643" w:rsidRPr="007777F2">
        <w:rPr>
          <w:rFonts w:ascii="Calibri" w:hAnsi="Calibri" w:cs="Calibri"/>
          <w:sz w:val="22"/>
          <w:szCs w:val="22"/>
        </w:rPr>
        <w:t>4.1</w:t>
      </w:r>
      <w:r w:rsidRPr="007777F2">
        <w:rPr>
          <w:rFonts w:ascii="Calibri" w:hAnsi="Calibri" w:cs="Calibri"/>
          <w:sz w:val="22"/>
          <w:szCs w:val="22"/>
        </w:rPr>
        <w:tab/>
      </w:r>
      <w:proofErr w:type="spellStart"/>
      <w:r w:rsidR="00723131">
        <w:rPr>
          <w:rFonts w:ascii="Calibri" w:hAnsi="Calibri" w:cs="Calibri"/>
          <w:sz w:val="22"/>
          <w:szCs w:val="22"/>
        </w:rPr>
        <w:t>Oakhyrst</w:t>
      </w:r>
      <w:proofErr w:type="spellEnd"/>
      <w:r w:rsidR="00723131">
        <w:rPr>
          <w:rFonts w:ascii="Calibri" w:hAnsi="Calibri" w:cs="Calibri"/>
          <w:sz w:val="22"/>
          <w:szCs w:val="22"/>
        </w:rPr>
        <w:t xml:space="preserve"> Grange School is a </w:t>
      </w:r>
      <w:r w:rsidRPr="007777F2">
        <w:rPr>
          <w:rFonts w:ascii="Calibri" w:hAnsi="Calibri" w:cs="Calibri"/>
          <w:sz w:val="22"/>
          <w:szCs w:val="22"/>
        </w:rPr>
        <w:t>Charitable Incorporated Organisation (CIO)</w:t>
      </w:r>
      <w:r w:rsidR="00723131">
        <w:rPr>
          <w:rFonts w:ascii="Calibri" w:hAnsi="Calibri" w:cs="Calibri"/>
          <w:sz w:val="22"/>
          <w:szCs w:val="22"/>
        </w:rPr>
        <w:t>.</w:t>
      </w:r>
    </w:p>
    <w:p w:rsidR="00EE1C74" w:rsidRPr="007777F2" w:rsidRDefault="00EE1C74" w:rsidP="005F4643">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4.2</w:t>
      </w:r>
      <w:r w:rsidRPr="007777F2">
        <w:rPr>
          <w:rFonts w:ascii="Calibri" w:hAnsi="Calibri" w:cs="Calibri"/>
          <w:sz w:val="22"/>
          <w:szCs w:val="22"/>
        </w:rPr>
        <w:tab/>
        <w:t xml:space="preserve">In terms of control, </w:t>
      </w:r>
      <w:r w:rsidR="008336BF" w:rsidRPr="007777F2">
        <w:rPr>
          <w:rFonts w:ascii="Calibri" w:hAnsi="Calibri" w:cs="Calibri"/>
          <w:sz w:val="22"/>
          <w:szCs w:val="22"/>
        </w:rPr>
        <w:t>the Board consider a number of factors when deciding appropriate risk treatment options, balancing benefits from the achievement of objectives against cost, effort and the disadvantages of proposed actions. These include tolerating risk where no action is taken, treating risk through actions to minimise impact or the occur</w:t>
      </w:r>
      <w:r w:rsidR="00816DC1" w:rsidRPr="007777F2">
        <w:rPr>
          <w:rFonts w:ascii="Calibri" w:hAnsi="Calibri" w:cs="Calibri"/>
          <w:sz w:val="22"/>
          <w:szCs w:val="22"/>
        </w:rPr>
        <w:t>re</w:t>
      </w:r>
      <w:r w:rsidR="008336BF" w:rsidRPr="007777F2">
        <w:rPr>
          <w:rFonts w:ascii="Calibri" w:hAnsi="Calibri" w:cs="Calibri"/>
          <w:sz w:val="22"/>
          <w:szCs w:val="22"/>
        </w:rPr>
        <w:t>nce of risk, transferring risk through key decision making or terminating risk</w:t>
      </w:r>
      <w:r w:rsidR="00816DC1" w:rsidRPr="007777F2">
        <w:rPr>
          <w:rFonts w:ascii="Calibri" w:hAnsi="Calibri" w:cs="Calibri"/>
          <w:sz w:val="22"/>
          <w:szCs w:val="22"/>
        </w:rPr>
        <w:t xml:space="preserve"> entirely.</w:t>
      </w:r>
    </w:p>
    <w:p w:rsidR="00193038" w:rsidRPr="007777F2" w:rsidRDefault="00EE1C74" w:rsidP="005F4643">
      <w:pPr>
        <w:pStyle w:val="ISBAbodysub"/>
        <w:ind w:left="851" w:hanging="851"/>
        <w:rPr>
          <w:rFonts w:ascii="Calibri" w:hAnsi="Calibri" w:cs="Calibri"/>
          <w:color w:val="auto"/>
          <w:sz w:val="22"/>
          <w:szCs w:val="22"/>
        </w:rPr>
      </w:pPr>
      <w:r w:rsidRPr="007777F2">
        <w:rPr>
          <w:rFonts w:ascii="Calibri" w:hAnsi="Calibri" w:cs="Calibri"/>
          <w:color w:val="auto"/>
          <w:sz w:val="22"/>
          <w:szCs w:val="22"/>
        </w:rPr>
        <w:t>1.</w:t>
      </w:r>
      <w:r w:rsidR="005F4643" w:rsidRPr="007777F2">
        <w:rPr>
          <w:rFonts w:ascii="Calibri" w:hAnsi="Calibri" w:cs="Calibri"/>
          <w:color w:val="auto"/>
          <w:sz w:val="22"/>
          <w:szCs w:val="22"/>
        </w:rPr>
        <w:t>5</w:t>
      </w:r>
      <w:r w:rsidRPr="007777F2">
        <w:rPr>
          <w:rFonts w:ascii="Calibri" w:hAnsi="Calibri" w:cs="Calibri"/>
          <w:color w:val="auto"/>
          <w:sz w:val="22"/>
          <w:szCs w:val="22"/>
        </w:rPr>
        <w:tab/>
      </w:r>
      <w:r w:rsidRPr="007777F2">
        <w:rPr>
          <w:rStyle w:val="Strong"/>
          <w:rFonts w:ascii="Calibri" w:hAnsi="Calibri" w:cs="Calibri"/>
          <w:color w:val="auto"/>
          <w:sz w:val="22"/>
          <w:szCs w:val="22"/>
        </w:rPr>
        <w:t>Monitoring of Risk</w:t>
      </w:r>
    </w:p>
    <w:p w:rsidR="00052F30" w:rsidRPr="007777F2" w:rsidRDefault="00052F30" w:rsidP="00D722BF">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5</w:t>
      </w:r>
      <w:r w:rsidR="00193038" w:rsidRPr="007777F2">
        <w:rPr>
          <w:rFonts w:ascii="Calibri" w:hAnsi="Calibri" w:cs="Calibri"/>
          <w:sz w:val="22"/>
          <w:szCs w:val="22"/>
        </w:rPr>
        <w:t>.1</w:t>
      </w:r>
      <w:r w:rsidRPr="007777F2">
        <w:rPr>
          <w:rFonts w:ascii="Calibri" w:hAnsi="Calibri" w:cs="Calibri"/>
          <w:sz w:val="22"/>
          <w:szCs w:val="22"/>
        </w:rPr>
        <w:tab/>
      </w:r>
      <w:r w:rsidR="00572DD1" w:rsidRPr="007777F2">
        <w:rPr>
          <w:rFonts w:ascii="Calibri" w:hAnsi="Calibri" w:cs="Calibri"/>
          <w:sz w:val="22"/>
          <w:szCs w:val="22"/>
        </w:rPr>
        <w:t>Th</w:t>
      </w:r>
      <w:r w:rsidR="00D722BF" w:rsidRPr="007777F2">
        <w:rPr>
          <w:rFonts w:ascii="Calibri" w:hAnsi="Calibri" w:cs="Calibri"/>
          <w:sz w:val="22"/>
          <w:szCs w:val="22"/>
        </w:rPr>
        <w:t>e monitoring and assessment of risks together with mitigation is a standing agenda item within the Health and Saf</w:t>
      </w:r>
      <w:r w:rsidR="00193038" w:rsidRPr="007777F2">
        <w:rPr>
          <w:rFonts w:ascii="Calibri" w:hAnsi="Calibri" w:cs="Calibri"/>
          <w:sz w:val="22"/>
          <w:szCs w:val="22"/>
        </w:rPr>
        <w:t>et</w:t>
      </w:r>
      <w:r w:rsidR="00D722BF" w:rsidRPr="007777F2">
        <w:rPr>
          <w:rFonts w:ascii="Calibri" w:hAnsi="Calibri" w:cs="Calibri"/>
          <w:sz w:val="22"/>
          <w:szCs w:val="22"/>
        </w:rPr>
        <w:t>y Committee. Chaired by the Head Teacher the Committee includes representatives from</w:t>
      </w:r>
      <w:r w:rsidR="00193038" w:rsidRPr="007777F2">
        <w:rPr>
          <w:rFonts w:ascii="Calibri" w:hAnsi="Calibri" w:cs="Calibri"/>
          <w:sz w:val="22"/>
          <w:szCs w:val="22"/>
        </w:rPr>
        <w:t xml:space="preserve"> </w:t>
      </w:r>
      <w:r w:rsidR="00D722BF" w:rsidRPr="007777F2">
        <w:rPr>
          <w:rFonts w:ascii="Calibri" w:hAnsi="Calibri" w:cs="Calibri"/>
          <w:sz w:val="22"/>
          <w:szCs w:val="22"/>
        </w:rPr>
        <w:t>OGS’s SLT</w:t>
      </w:r>
      <w:r w:rsidR="00E95E2B" w:rsidRPr="007777F2">
        <w:rPr>
          <w:rFonts w:ascii="Calibri" w:hAnsi="Calibri" w:cs="Calibri"/>
          <w:sz w:val="22"/>
          <w:szCs w:val="22"/>
        </w:rPr>
        <w:t xml:space="preserve"> </w:t>
      </w:r>
      <w:r w:rsidR="00D722BF" w:rsidRPr="007777F2">
        <w:rPr>
          <w:rFonts w:ascii="Calibri" w:hAnsi="Calibri" w:cs="Calibri"/>
          <w:sz w:val="22"/>
          <w:szCs w:val="22"/>
        </w:rPr>
        <w:t xml:space="preserve">and the Board Member with responsibility for Estates and Health and Safety.  Risk is a standard Agenda item and both the </w:t>
      </w:r>
      <w:r w:rsidR="00E4410F">
        <w:rPr>
          <w:rFonts w:ascii="Calibri" w:hAnsi="Calibri" w:cs="Calibri"/>
          <w:sz w:val="22"/>
          <w:szCs w:val="22"/>
        </w:rPr>
        <w:t xml:space="preserve">Board Risk Management Matrix </w:t>
      </w:r>
      <w:r w:rsidR="00D722BF" w:rsidRPr="007777F2">
        <w:rPr>
          <w:rFonts w:ascii="Calibri" w:hAnsi="Calibri" w:cs="Calibri"/>
          <w:sz w:val="22"/>
          <w:szCs w:val="22"/>
        </w:rPr>
        <w:t xml:space="preserve">and </w:t>
      </w:r>
      <w:r w:rsidR="00F94756">
        <w:rPr>
          <w:rFonts w:ascii="Calibri" w:hAnsi="Calibri" w:cs="Calibri"/>
          <w:sz w:val="22"/>
          <w:szCs w:val="22"/>
        </w:rPr>
        <w:t xml:space="preserve">Planned Preventative Maintenance document </w:t>
      </w:r>
      <w:r w:rsidR="00F94756" w:rsidRPr="00F94756">
        <w:rPr>
          <w:rFonts w:ascii="Calibri" w:hAnsi="Calibri" w:cs="Calibri"/>
          <w:sz w:val="22"/>
          <w:szCs w:val="22"/>
        </w:rPr>
        <w:t>(PPM)</w:t>
      </w:r>
      <w:r w:rsidR="00F94756">
        <w:rPr>
          <w:rFonts w:ascii="Calibri" w:hAnsi="Calibri" w:cs="Calibri"/>
          <w:sz w:val="22"/>
          <w:szCs w:val="22"/>
        </w:rPr>
        <w:t xml:space="preserve"> </w:t>
      </w:r>
      <w:r w:rsidR="00D722BF" w:rsidRPr="007777F2">
        <w:rPr>
          <w:rFonts w:ascii="Calibri" w:hAnsi="Calibri" w:cs="Calibri"/>
          <w:sz w:val="22"/>
          <w:szCs w:val="22"/>
        </w:rPr>
        <w:t>are presented to this Committee.</w:t>
      </w:r>
    </w:p>
    <w:p w:rsidR="00E95E2B" w:rsidRPr="007777F2" w:rsidRDefault="00193038" w:rsidP="00E95E2B">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5</w:t>
      </w:r>
      <w:r w:rsidRPr="007777F2">
        <w:rPr>
          <w:rFonts w:ascii="Calibri" w:hAnsi="Calibri" w:cs="Calibri"/>
          <w:sz w:val="22"/>
          <w:szCs w:val="22"/>
        </w:rPr>
        <w:t>.2</w:t>
      </w:r>
      <w:r w:rsidRPr="007777F2">
        <w:rPr>
          <w:rFonts w:ascii="Calibri" w:hAnsi="Calibri" w:cs="Calibri"/>
          <w:sz w:val="22"/>
          <w:szCs w:val="22"/>
        </w:rPr>
        <w:tab/>
        <w:t xml:space="preserve">The </w:t>
      </w:r>
      <w:r w:rsidR="00E4410F">
        <w:rPr>
          <w:rFonts w:ascii="Calibri" w:hAnsi="Calibri" w:cs="Calibri"/>
          <w:sz w:val="22"/>
          <w:szCs w:val="22"/>
        </w:rPr>
        <w:t xml:space="preserve">Board Risk Management Matrix </w:t>
      </w:r>
      <w:r w:rsidRPr="007777F2">
        <w:rPr>
          <w:rFonts w:ascii="Calibri" w:hAnsi="Calibri" w:cs="Calibri"/>
          <w:sz w:val="22"/>
          <w:szCs w:val="22"/>
        </w:rPr>
        <w:t>is central to risk monitoring. As risks are identified, they are logged on the register and associated control measure are documented.</w:t>
      </w:r>
    </w:p>
    <w:p w:rsidR="00E95E2B" w:rsidRPr="007777F2" w:rsidRDefault="00E95E2B" w:rsidP="00E95E2B">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5</w:t>
      </w:r>
      <w:r w:rsidRPr="007777F2">
        <w:rPr>
          <w:rFonts w:ascii="Calibri" w:hAnsi="Calibri" w:cs="Calibri"/>
          <w:sz w:val="22"/>
          <w:szCs w:val="22"/>
        </w:rPr>
        <w:t>.</w:t>
      </w:r>
      <w:r w:rsidR="005F4643" w:rsidRPr="007777F2">
        <w:rPr>
          <w:rFonts w:ascii="Calibri" w:hAnsi="Calibri" w:cs="Calibri"/>
          <w:sz w:val="22"/>
          <w:szCs w:val="22"/>
        </w:rPr>
        <w:t>3</w:t>
      </w:r>
      <w:r w:rsidRPr="007777F2">
        <w:rPr>
          <w:rFonts w:ascii="Calibri" w:hAnsi="Calibri" w:cs="Calibri"/>
          <w:sz w:val="22"/>
          <w:szCs w:val="22"/>
        </w:rPr>
        <w:tab/>
        <w:t xml:space="preserve">The </w:t>
      </w:r>
      <w:r w:rsidR="00E4410F">
        <w:rPr>
          <w:rFonts w:ascii="Calibri" w:hAnsi="Calibri" w:cs="Calibri"/>
          <w:sz w:val="22"/>
          <w:szCs w:val="22"/>
        </w:rPr>
        <w:t xml:space="preserve">Board Risk Management Matrix </w:t>
      </w:r>
      <w:r w:rsidRPr="007777F2">
        <w:rPr>
          <w:rFonts w:ascii="Calibri" w:hAnsi="Calibri" w:cs="Calibri"/>
          <w:sz w:val="22"/>
          <w:szCs w:val="22"/>
        </w:rPr>
        <w:t>includes known risks relating to pupil and staff safety including safeguarding and welfare, and further risk areas which are not directly related to health and safety, including but not limited to:</w:t>
      </w:r>
    </w:p>
    <w:p w:rsidR="00E95E2B" w:rsidRPr="007777F2" w:rsidRDefault="00E95E2B" w:rsidP="00E95E2B">
      <w:pPr>
        <w:pStyle w:val="ISBAbody"/>
        <w:tabs>
          <w:tab w:val="left" w:pos="2694"/>
        </w:tabs>
        <w:spacing w:before="30" w:beforeAutospacing="0" w:after="30" w:afterAutospacing="0"/>
        <w:ind w:left="2694" w:hanging="426"/>
        <w:rPr>
          <w:rFonts w:ascii="Calibri" w:hAnsi="Calibri" w:cs="Calibri"/>
          <w:sz w:val="22"/>
          <w:szCs w:val="22"/>
        </w:rPr>
      </w:pPr>
      <w:r w:rsidRPr="007777F2">
        <w:rPr>
          <w:rFonts w:ascii="Calibri" w:hAnsi="Calibri" w:cs="Calibri"/>
          <w:sz w:val="22"/>
          <w:szCs w:val="22"/>
        </w:rPr>
        <w:t>(</w:t>
      </w:r>
      <w:proofErr w:type="spellStart"/>
      <w:r w:rsidRPr="007777F2">
        <w:rPr>
          <w:rFonts w:ascii="Calibri" w:hAnsi="Calibri" w:cs="Calibri"/>
          <w:sz w:val="22"/>
          <w:szCs w:val="22"/>
        </w:rPr>
        <w:t>i</w:t>
      </w:r>
      <w:proofErr w:type="spellEnd"/>
      <w:r w:rsidRPr="007777F2">
        <w:rPr>
          <w:rFonts w:ascii="Calibri" w:hAnsi="Calibri" w:cs="Calibri"/>
          <w:sz w:val="22"/>
          <w:szCs w:val="22"/>
        </w:rPr>
        <w:t>)</w:t>
      </w:r>
      <w:r w:rsidRPr="007777F2">
        <w:rPr>
          <w:rFonts w:ascii="Calibri" w:hAnsi="Calibri" w:cs="Calibri"/>
          <w:sz w:val="22"/>
          <w:szCs w:val="22"/>
        </w:rPr>
        <w:tab/>
        <w:t>Financial, legal/regulatory compliance</w:t>
      </w:r>
    </w:p>
    <w:p w:rsidR="00E95E2B" w:rsidRPr="007777F2" w:rsidRDefault="00E95E2B" w:rsidP="00E95E2B">
      <w:pPr>
        <w:pStyle w:val="ISBAbody"/>
        <w:tabs>
          <w:tab w:val="left" w:pos="2694"/>
        </w:tabs>
        <w:spacing w:before="30" w:beforeAutospacing="0" w:after="30" w:afterAutospacing="0"/>
        <w:ind w:left="2694" w:hanging="426"/>
        <w:rPr>
          <w:rFonts w:ascii="Calibri" w:hAnsi="Calibri" w:cs="Calibri"/>
          <w:sz w:val="22"/>
          <w:szCs w:val="22"/>
        </w:rPr>
      </w:pPr>
      <w:r w:rsidRPr="007777F2">
        <w:rPr>
          <w:rFonts w:ascii="Calibri" w:hAnsi="Calibri" w:cs="Calibri"/>
          <w:sz w:val="22"/>
          <w:szCs w:val="22"/>
        </w:rPr>
        <w:t>(ii)</w:t>
      </w:r>
      <w:r w:rsidRPr="007777F2">
        <w:rPr>
          <w:rFonts w:ascii="Calibri" w:hAnsi="Calibri" w:cs="Calibri"/>
          <w:sz w:val="22"/>
          <w:szCs w:val="22"/>
        </w:rPr>
        <w:tab/>
        <w:t>Teaching/Administrative resources/Accommodation</w:t>
      </w:r>
    </w:p>
    <w:p w:rsidR="00E95E2B" w:rsidRPr="007777F2" w:rsidRDefault="00E95E2B" w:rsidP="00E95E2B">
      <w:pPr>
        <w:pStyle w:val="ISBAbody"/>
        <w:tabs>
          <w:tab w:val="left" w:pos="2694"/>
        </w:tabs>
        <w:spacing w:before="30" w:beforeAutospacing="0" w:after="30" w:afterAutospacing="0"/>
        <w:ind w:left="2694" w:hanging="426"/>
        <w:rPr>
          <w:rFonts w:ascii="Calibri" w:hAnsi="Calibri" w:cs="Calibri"/>
          <w:sz w:val="22"/>
          <w:szCs w:val="22"/>
        </w:rPr>
      </w:pPr>
      <w:r w:rsidRPr="007777F2">
        <w:rPr>
          <w:rFonts w:ascii="Calibri" w:hAnsi="Calibri" w:cs="Calibri"/>
          <w:sz w:val="22"/>
          <w:szCs w:val="22"/>
        </w:rPr>
        <w:t>(iii)   Governance/reputational</w:t>
      </w:r>
    </w:p>
    <w:p w:rsidR="00E95E2B" w:rsidRPr="007777F2" w:rsidRDefault="00E95E2B" w:rsidP="00E95E2B">
      <w:pPr>
        <w:pStyle w:val="ISBAbody"/>
        <w:tabs>
          <w:tab w:val="left" w:pos="2694"/>
        </w:tabs>
        <w:spacing w:before="30" w:beforeAutospacing="0" w:after="30" w:afterAutospacing="0"/>
        <w:ind w:left="2694" w:hanging="426"/>
        <w:rPr>
          <w:rFonts w:ascii="Calibri" w:hAnsi="Calibri" w:cs="Calibri"/>
          <w:sz w:val="22"/>
          <w:szCs w:val="22"/>
        </w:rPr>
      </w:pPr>
      <w:r w:rsidRPr="007777F2">
        <w:rPr>
          <w:rFonts w:ascii="Calibri" w:hAnsi="Calibri" w:cs="Calibri"/>
          <w:sz w:val="22"/>
          <w:szCs w:val="22"/>
        </w:rPr>
        <w:t>(iv)</w:t>
      </w:r>
      <w:r w:rsidRPr="007777F2">
        <w:rPr>
          <w:rFonts w:ascii="Calibri" w:hAnsi="Calibri" w:cs="Calibri"/>
          <w:sz w:val="22"/>
          <w:szCs w:val="22"/>
        </w:rPr>
        <w:tab/>
        <w:t>critical incident/disaster planning</w:t>
      </w:r>
    </w:p>
    <w:p w:rsidR="00E95E2B" w:rsidRPr="007777F2" w:rsidRDefault="00E95E2B" w:rsidP="00E95E2B">
      <w:pPr>
        <w:pStyle w:val="ISBAbody"/>
        <w:tabs>
          <w:tab w:val="left" w:pos="2694"/>
        </w:tabs>
        <w:spacing w:before="30" w:beforeAutospacing="0" w:after="30" w:afterAutospacing="0"/>
        <w:ind w:left="2694" w:hanging="426"/>
        <w:rPr>
          <w:rFonts w:ascii="Calibri" w:hAnsi="Calibri" w:cs="Calibri"/>
          <w:sz w:val="22"/>
          <w:szCs w:val="22"/>
        </w:rPr>
      </w:pPr>
      <w:r w:rsidRPr="007777F2">
        <w:rPr>
          <w:rFonts w:ascii="Calibri" w:hAnsi="Calibri" w:cs="Calibri"/>
          <w:sz w:val="22"/>
          <w:szCs w:val="22"/>
        </w:rPr>
        <w:t>(v)</w:t>
      </w:r>
      <w:r w:rsidRPr="007777F2">
        <w:rPr>
          <w:rFonts w:ascii="Calibri" w:hAnsi="Calibri" w:cs="Calibri"/>
          <w:sz w:val="22"/>
          <w:szCs w:val="22"/>
        </w:rPr>
        <w:tab/>
        <w:t>Staffing</w:t>
      </w:r>
    </w:p>
    <w:p w:rsidR="00E95E2B" w:rsidRPr="007777F2" w:rsidRDefault="00E95E2B" w:rsidP="00E95E2B">
      <w:pPr>
        <w:pStyle w:val="ISBAbody"/>
        <w:tabs>
          <w:tab w:val="left" w:pos="2694"/>
        </w:tabs>
        <w:spacing w:before="30" w:beforeAutospacing="0" w:after="30" w:afterAutospacing="0"/>
        <w:ind w:left="2694" w:hanging="426"/>
        <w:rPr>
          <w:rFonts w:ascii="Calibri" w:hAnsi="Calibri" w:cs="Calibri"/>
          <w:sz w:val="22"/>
          <w:szCs w:val="22"/>
        </w:rPr>
      </w:pPr>
      <w:r w:rsidRPr="007777F2">
        <w:rPr>
          <w:rFonts w:ascii="Calibri" w:hAnsi="Calibri" w:cs="Calibri"/>
          <w:sz w:val="22"/>
          <w:szCs w:val="22"/>
        </w:rPr>
        <w:t xml:space="preserve">(vi) </w:t>
      </w:r>
      <w:r w:rsidRPr="007777F2">
        <w:rPr>
          <w:rFonts w:ascii="Calibri" w:hAnsi="Calibri" w:cs="Calibri"/>
          <w:sz w:val="22"/>
          <w:szCs w:val="22"/>
        </w:rPr>
        <w:tab/>
        <w:t>Academic standards</w:t>
      </w:r>
    </w:p>
    <w:p w:rsidR="00E95E2B" w:rsidRPr="007777F2" w:rsidRDefault="00E95E2B" w:rsidP="00E95E2B">
      <w:pPr>
        <w:pStyle w:val="ISBAbody"/>
        <w:tabs>
          <w:tab w:val="left" w:pos="2694"/>
        </w:tabs>
        <w:spacing w:before="30" w:beforeAutospacing="0" w:after="30" w:afterAutospacing="0"/>
        <w:ind w:left="2694" w:hanging="426"/>
        <w:rPr>
          <w:rFonts w:ascii="Calibri" w:hAnsi="Calibri" w:cs="Calibri"/>
          <w:sz w:val="22"/>
          <w:szCs w:val="22"/>
        </w:rPr>
      </w:pPr>
      <w:r w:rsidRPr="007777F2">
        <w:rPr>
          <w:rFonts w:ascii="Calibri" w:hAnsi="Calibri" w:cs="Calibri"/>
          <w:sz w:val="22"/>
          <w:szCs w:val="22"/>
        </w:rPr>
        <w:t>(vii)</w:t>
      </w:r>
      <w:r w:rsidRPr="007777F2">
        <w:rPr>
          <w:rFonts w:ascii="Calibri" w:hAnsi="Calibri" w:cs="Calibri"/>
          <w:sz w:val="22"/>
          <w:szCs w:val="22"/>
        </w:rPr>
        <w:tab/>
        <w:t>Security, specifically EYFS areas or as appropriate</w:t>
      </w:r>
    </w:p>
    <w:p w:rsidR="00E95E2B" w:rsidRPr="007777F2" w:rsidRDefault="00E95E2B" w:rsidP="00E95E2B">
      <w:pPr>
        <w:pStyle w:val="ISBAbody"/>
        <w:tabs>
          <w:tab w:val="left" w:pos="2694"/>
        </w:tabs>
        <w:spacing w:before="30" w:beforeAutospacing="0" w:after="30" w:afterAutospacing="0"/>
        <w:ind w:left="2694" w:hanging="426"/>
        <w:rPr>
          <w:rFonts w:ascii="Calibri" w:hAnsi="Calibri" w:cs="Calibri"/>
          <w:sz w:val="22"/>
          <w:szCs w:val="22"/>
        </w:rPr>
      </w:pPr>
      <w:r w:rsidRPr="007777F2">
        <w:rPr>
          <w:rFonts w:ascii="Calibri" w:hAnsi="Calibri" w:cs="Calibri"/>
          <w:sz w:val="22"/>
          <w:szCs w:val="22"/>
        </w:rPr>
        <w:t>(viii)</w:t>
      </w:r>
      <w:r w:rsidRPr="007777F2">
        <w:rPr>
          <w:rFonts w:ascii="Calibri" w:hAnsi="Calibri" w:cs="Calibri"/>
          <w:sz w:val="22"/>
          <w:szCs w:val="22"/>
        </w:rPr>
        <w:tab/>
        <w:t>Competition</w:t>
      </w:r>
    </w:p>
    <w:p w:rsidR="00193038" w:rsidRPr="007777F2" w:rsidRDefault="00193038" w:rsidP="00D722BF">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5.4</w:t>
      </w:r>
      <w:r w:rsidRPr="007777F2">
        <w:rPr>
          <w:rFonts w:ascii="Calibri" w:hAnsi="Calibri" w:cs="Calibri"/>
          <w:sz w:val="22"/>
          <w:szCs w:val="22"/>
        </w:rPr>
        <w:tab/>
      </w:r>
      <w:r w:rsidR="009B51C1" w:rsidRPr="007777F2">
        <w:rPr>
          <w:rFonts w:ascii="Calibri" w:hAnsi="Calibri" w:cs="Calibri"/>
          <w:sz w:val="22"/>
          <w:szCs w:val="22"/>
        </w:rPr>
        <w:t xml:space="preserve">The Bursar and Clerk to Board are </w:t>
      </w:r>
      <w:r w:rsidR="00723131" w:rsidRPr="007777F2">
        <w:rPr>
          <w:rFonts w:ascii="Calibri" w:hAnsi="Calibri" w:cs="Calibri"/>
          <w:sz w:val="22"/>
          <w:szCs w:val="22"/>
        </w:rPr>
        <w:t>responsible</w:t>
      </w:r>
      <w:r w:rsidRPr="007777F2">
        <w:rPr>
          <w:rFonts w:ascii="Calibri" w:hAnsi="Calibri" w:cs="Calibri"/>
          <w:sz w:val="22"/>
          <w:szCs w:val="22"/>
        </w:rPr>
        <w:t xml:space="preserve"> for the updating the risk register</w:t>
      </w:r>
      <w:r w:rsidR="009B51C1" w:rsidRPr="007777F2">
        <w:rPr>
          <w:rFonts w:ascii="Calibri" w:hAnsi="Calibri" w:cs="Calibri"/>
          <w:sz w:val="22"/>
          <w:szCs w:val="22"/>
        </w:rPr>
        <w:t>.</w:t>
      </w:r>
    </w:p>
    <w:p w:rsidR="007E7D43" w:rsidRPr="007777F2" w:rsidRDefault="007E7D43" w:rsidP="005F4643">
      <w:pPr>
        <w:pStyle w:val="ISBAbody"/>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5.6</w:t>
      </w:r>
      <w:r w:rsidRPr="007777F2">
        <w:rPr>
          <w:rFonts w:ascii="Calibri" w:hAnsi="Calibri" w:cs="Calibri"/>
          <w:sz w:val="22"/>
          <w:szCs w:val="22"/>
        </w:rPr>
        <w:tab/>
        <w:t>In accordance with the risk assessment policy, the Bursar will be responsible for the maintenance of risk assessment records.  The Health &amp; Safety Committee monitors risk on behalf of the Head Teacher and Governing Board, and will request sight of records on a regular basis to assure itself that this OGS’s Risk Assessment Policy is complied with.</w:t>
      </w:r>
    </w:p>
    <w:p w:rsidR="00816DC1" w:rsidRPr="007777F2" w:rsidRDefault="00816DC1" w:rsidP="00816DC1">
      <w:pPr>
        <w:pStyle w:val="ISBAbodysub"/>
        <w:ind w:left="851" w:hanging="851"/>
        <w:rPr>
          <w:rFonts w:ascii="Calibri" w:hAnsi="Calibri" w:cs="Calibri"/>
          <w:color w:val="auto"/>
          <w:sz w:val="22"/>
          <w:szCs w:val="22"/>
        </w:rPr>
      </w:pPr>
      <w:r w:rsidRPr="007777F2">
        <w:rPr>
          <w:rFonts w:ascii="Calibri" w:hAnsi="Calibri" w:cs="Calibri"/>
          <w:color w:val="auto"/>
          <w:sz w:val="22"/>
          <w:szCs w:val="22"/>
        </w:rPr>
        <w:lastRenderedPageBreak/>
        <w:t>1.</w:t>
      </w:r>
      <w:r w:rsidR="005F4643" w:rsidRPr="007777F2">
        <w:rPr>
          <w:rFonts w:ascii="Calibri" w:hAnsi="Calibri" w:cs="Calibri"/>
          <w:color w:val="auto"/>
          <w:sz w:val="22"/>
          <w:szCs w:val="22"/>
        </w:rPr>
        <w:t>6</w:t>
      </w:r>
      <w:r w:rsidRPr="007777F2">
        <w:rPr>
          <w:rFonts w:ascii="Calibri" w:hAnsi="Calibri" w:cs="Calibri"/>
          <w:color w:val="auto"/>
          <w:sz w:val="22"/>
          <w:szCs w:val="22"/>
        </w:rPr>
        <w:tab/>
      </w:r>
      <w:r w:rsidRPr="007777F2">
        <w:rPr>
          <w:rStyle w:val="Strong"/>
          <w:rFonts w:ascii="Calibri" w:hAnsi="Calibri" w:cs="Calibri"/>
          <w:color w:val="auto"/>
          <w:sz w:val="22"/>
          <w:szCs w:val="22"/>
        </w:rPr>
        <w:t>Reporting and Scrutiny</w:t>
      </w:r>
    </w:p>
    <w:p w:rsidR="007E7D43" w:rsidRPr="007777F2" w:rsidRDefault="007E7D43" w:rsidP="007E7D43">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6.1</w:t>
      </w:r>
      <w:r w:rsidRPr="007777F2">
        <w:rPr>
          <w:rFonts w:ascii="Calibri" w:hAnsi="Calibri" w:cs="Calibri"/>
          <w:sz w:val="22"/>
          <w:szCs w:val="22"/>
        </w:rPr>
        <w:tab/>
        <w:t xml:space="preserve">OGS’s </w:t>
      </w:r>
      <w:r w:rsidR="00E4410F">
        <w:rPr>
          <w:rFonts w:ascii="Calibri" w:hAnsi="Calibri" w:cs="Calibri"/>
          <w:sz w:val="22"/>
          <w:szCs w:val="22"/>
        </w:rPr>
        <w:t xml:space="preserve">Board Risk Management Matrix </w:t>
      </w:r>
      <w:r w:rsidRPr="007777F2">
        <w:rPr>
          <w:rFonts w:ascii="Calibri" w:hAnsi="Calibri" w:cs="Calibri"/>
          <w:sz w:val="22"/>
          <w:szCs w:val="22"/>
        </w:rPr>
        <w:t xml:space="preserve">is reviewed regularly throughout each academic year by the Health and Safety Committee, Education and Welfare, Finance and Estates and reported through to Full Governance Board (FGB).  The Chair of each Committee is a full member of FGB. Other Committee members include ‘Responsible Officers’ (RO’s) where governors with specific skill sets and experience have been identified as leads for Board. Each Committee Chair critically challenges actions taken in regard to those risks within their area of responsibility to ensure OGS proactively manage known risks and consider new risks regularly.  Committee Chairs and RO’s provide written reports to FGB to assure FGB members that appropriate actions are being taken. Reports are filed with Board papers and </w:t>
      </w:r>
      <w:proofErr w:type="spellStart"/>
      <w:r w:rsidRPr="007777F2">
        <w:rPr>
          <w:rFonts w:ascii="Calibri" w:hAnsi="Calibri" w:cs="Calibri"/>
          <w:sz w:val="22"/>
          <w:szCs w:val="22"/>
        </w:rPr>
        <w:t>minuted</w:t>
      </w:r>
      <w:proofErr w:type="spellEnd"/>
      <w:r w:rsidRPr="007777F2">
        <w:rPr>
          <w:rFonts w:ascii="Calibri" w:hAnsi="Calibri" w:cs="Calibri"/>
          <w:sz w:val="22"/>
          <w:szCs w:val="22"/>
        </w:rPr>
        <w:t xml:space="preserve"> appropriately.</w:t>
      </w:r>
    </w:p>
    <w:p w:rsidR="008704D9" w:rsidRPr="007777F2" w:rsidRDefault="005F4643" w:rsidP="005F4643">
      <w:pPr>
        <w:pStyle w:val="ISBAbody"/>
        <w:spacing w:after="30" w:afterAutospacing="0"/>
        <w:ind w:left="1843" w:hanging="992"/>
        <w:rPr>
          <w:rFonts w:ascii="Calibri" w:hAnsi="Calibri" w:cs="Calibri"/>
          <w:sz w:val="22"/>
          <w:szCs w:val="22"/>
        </w:rPr>
      </w:pPr>
      <w:r w:rsidRPr="007777F2">
        <w:rPr>
          <w:rFonts w:ascii="Calibri" w:hAnsi="Calibri" w:cs="Calibri"/>
          <w:sz w:val="22"/>
          <w:szCs w:val="22"/>
        </w:rPr>
        <w:t>1.6.2</w:t>
      </w:r>
      <w:r w:rsidRPr="007777F2">
        <w:rPr>
          <w:rFonts w:ascii="Calibri" w:hAnsi="Calibri" w:cs="Calibri"/>
          <w:sz w:val="22"/>
          <w:szCs w:val="22"/>
        </w:rPr>
        <w:tab/>
        <w:t xml:space="preserve">FGB will also review the </w:t>
      </w:r>
      <w:r w:rsidR="00E4410F">
        <w:rPr>
          <w:rFonts w:ascii="Calibri" w:hAnsi="Calibri" w:cs="Calibri"/>
          <w:sz w:val="22"/>
          <w:szCs w:val="22"/>
        </w:rPr>
        <w:t xml:space="preserve">Planned Preventative Maintenance document (PPM) </w:t>
      </w:r>
      <w:r w:rsidRPr="007777F2">
        <w:rPr>
          <w:rFonts w:ascii="Calibri" w:hAnsi="Calibri" w:cs="Calibri"/>
          <w:sz w:val="22"/>
          <w:szCs w:val="22"/>
        </w:rPr>
        <w:t xml:space="preserve">and consider the ongoing appropriateness of </w:t>
      </w:r>
      <w:r w:rsidR="00E4410F">
        <w:rPr>
          <w:rFonts w:ascii="Calibri" w:hAnsi="Calibri" w:cs="Calibri"/>
          <w:sz w:val="22"/>
          <w:szCs w:val="22"/>
        </w:rPr>
        <w:t>any risks</w:t>
      </w:r>
      <w:r w:rsidRPr="007777F2">
        <w:rPr>
          <w:rFonts w:ascii="Calibri" w:hAnsi="Calibri" w:cs="Calibri"/>
          <w:sz w:val="22"/>
          <w:szCs w:val="22"/>
        </w:rPr>
        <w:t>. The Board will consider how risks are identified and measured and whether control measures are appropriate.</w:t>
      </w:r>
    </w:p>
    <w:p w:rsidR="00CD32F5" w:rsidRPr="007777F2" w:rsidRDefault="00CD32F5" w:rsidP="00CD32F5">
      <w:pPr>
        <w:pStyle w:val="ISBAbodysub"/>
        <w:ind w:left="851" w:hanging="851"/>
        <w:rPr>
          <w:rFonts w:ascii="Calibri" w:hAnsi="Calibri" w:cs="Calibri"/>
          <w:color w:val="auto"/>
          <w:sz w:val="22"/>
          <w:szCs w:val="22"/>
        </w:rPr>
      </w:pPr>
      <w:r w:rsidRPr="007777F2">
        <w:rPr>
          <w:rFonts w:ascii="Calibri" w:hAnsi="Calibri" w:cs="Calibri"/>
          <w:color w:val="auto"/>
          <w:sz w:val="22"/>
          <w:szCs w:val="22"/>
        </w:rPr>
        <w:t>1.</w:t>
      </w:r>
      <w:r w:rsidR="005F4643" w:rsidRPr="007777F2">
        <w:rPr>
          <w:rFonts w:ascii="Calibri" w:hAnsi="Calibri" w:cs="Calibri"/>
          <w:color w:val="auto"/>
          <w:sz w:val="22"/>
          <w:szCs w:val="22"/>
        </w:rPr>
        <w:t>7</w:t>
      </w:r>
      <w:r w:rsidRPr="007777F2">
        <w:rPr>
          <w:rFonts w:ascii="Calibri" w:hAnsi="Calibri" w:cs="Calibri"/>
          <w:color w:val="auto"/>
          <w:sz w:val="22"/>
          <w:szCs w:val="22"/>
        </w:rPr>
        <w:tab/>
      </w:r>
      <w:r w:rsidRPr="007777F2">
        <w:rPr>
          <w:rStyle w:val="Strong"/>
          <w:rFonts w:ascii="Calibri" w:hAnsi="Calibri" w:cs="Calibri"/>
          <w:color w:val="auto"/>
          <w:sz w:val="22"/>
          <w:szCs w:val="22"/>
        </w:rPr>
        <w:t>Implementation</w:t>
      </w:r>
      <w:r w:rsidR="00193038" w:rsidRPr="007777F2">
        <w:rPr>
          <w:rStyle w:val="Strong"/>
          <w:rFonts w:ascii="Calibri" w:hAnsi="Calibri" w:cs="Calibri"/>
          <w:color w:val="auto"/>
          <w:sz w:val="22"/>
          <w:szCs w:val="22"/>
        </w:rPr>
        <w:t>/Training</w:t>
      </w:r>
    </w:p>
    <w:p w:rsidR="00052F30" w:rsidRPr="007777F2" w:rsidRDefault="00052F30" w:rsidP="008704D9">
      <w:pPr>
        <w:pStyle w:val="ISBAbody"/>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7</w:t>
      </w:r>
      <w:r w:rsidR="00CD32F5" w:rsidRPr="007777F2">
        <w:rPr>
          <w:rFonts w:ascii="Calibri" w:hAnsi="Calibri" w:cs="Calibri"/>
          <w:sz w:val="22"/>
          <w:szCs w:val="22"/>
        </w:rPr>
        <w:t>.1</w:t>
      </w:r>
      <w:r w:rsidRPr="007777F2">
        <w:rPr>
          <w:rFonts w:ascii="Calibri" w:hAnsi="Calibri" w:cs="Calibri"/>
          <w:sz w:val="22"/>
          <w:szCs w:val="22"/>
        </w:rPr>
        <w:tab/>
        <w:t xml:space="preserve">The Bursar will be responsible for the implementation of the risk </w:t>
      </w:r>
      <w:r w:rsidR="00D722BF" w:rsidRPr="007777F2">
        <w:rPr>
          <w:rFonts w:ascii="Calibri" w:hAnsi="Calibri" w:cs="Calibri"/>
          <w:sz w:val="22"/>
          <w:szCs w:val="22"/>
        </w:rPr>
        <w:t>management</w:t>
      </w:r>
      <w:r w:rsidRPr="007777F2">
        <w:rPr>
          <w:rFonts w:ascii="Calibri" w:hAnsi="Calibri" w:cs="Calibri"/>
          <w:sz w:val="22"/>
          <w:szCs w:val="22"/>
        </w:rPr>
        <w:t xml:space="preserve"> policy. </w:t>
      </w:r>
      <w:r w:rsidRPr="007777F2">
        <w:rPr>
          <w:rFonts w:ascii="Calibri" w:hAnsi="Calibri" w:cs="Calibri"/>
          <w:sz w:val="22"/>
          <w:szCs w:val="22"/>
        </w:rPr>
        <w:tab/>
      </w:r>
    </w:p>
    <w:p w:rsidR="00052F30" w:rsidRPr="007777F2" w:rsidRDefault="00052F30" w:rsidP="007E7D43">
      <w:pPr>
        <w:pStyle w:val="ISBAbody"/>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7</w:t>
      </w:r>
      <w:r w:rsidR="00CD32F5" w:rsidRPr="007777F2">
        <w:rPr>
          <w:rFonts w:ascii="Calibri" w:hAnsi="Calibri" w:cs="Calibri"/>
          <w:sz w:val="22"/>
          <w:szCs w:val="22"/>
        </w:rPr>
        <w:t>.2</w:t>
      </w:r>
      <w:r w:rsidRPr="007777F2">
        <w:rPr>
          <w:rFonts w:ascii="Calibri" w:hAnsi="Calibri" w:cs="Calibri"/>
          <w:sz w:val="22"/>
          <w:szCs w:val="22"/>
        </w:rPr>
        <w:t> </w:t>
      </w:r>
      <w:r w:rsidRPr="007777F2">
        <w:rPr>
          <w:rFonts w:ascii="Calibri" w:hAnsi="Calibri" w:cs="Calibri"/>
          <w:sz w:val="22"/>
          <w:szCs w:val="22"/>
        </w:rPr>
        <w:tab/>
        <w:t xml:space="preserve">All staff will receive guidance on </w:t>
      </w:r>
      <w:r w:rsidR="008704D9" w:rsidRPr="007777F2">
        <w:rPr>
          <w:rFonts w:ascii="Calibri" w:hAnsi="Calibri" w:cs="Calibri"/>
          <w:sz w:val="22"/>
          <w:szCs w:val="22"/>
        </w:rPr>
        <w:t xml:space="preserve">the school’s approach to </w:t>
      </w:r>
      <w:r w:rsidRPr="007777F2">
        <w:rPr>
          <w:rFonts w:ascii="Calibri" w:hAnsi="Calibri" w:cs="Calibri"/>
          <w:sz w:val="22"/>
          <w:szCs w:val="22"/>
        </w:rPr>
        <w:t xml:space="preserve">risk </w:t>
      </w:r>
      <w:r w:rsidR="00D722BF" w:rsidRPr="007777F2">
        <w:rPr>
          <w:rFonts w:ascii="Calibri" w:hAnsi="Calibri" w:cs="Calibri"/>
          <w:sz w:val="22"/>
          <w:szCs w:val="22"/>
        </w:rPr>
        <w:t>management</w:t>
      </w:r>
      <w:r w:rsidRPr="007777F2">
        <w:rPr>
          <w:rFonts w:ascii="Calibri" w:hAnsi="Calibri" w:cs="Calibri"/>
          <w:sz w:val="22"/>
          <w:szCs w:val="22"/>
        </w:rPr>
        <w:t xml:space="preserve"> </w:t>
      </w:r>
      <w:r w:rsidR="00A52F61" w:rsidRPr="007777F2">
        <w:rPr>
          <w:rFonts w:ascii="Calibri" w:hAnsi="Calibri" w:cs="Calibri"/>
          <w:sz w:val="22"/>
          <w:szCs w:val="22"/>
        </w:rPr>
        <w:t>by the Bursar</w:t>
      </w:r>
      <w:r w:rsidR="008704D9" w:rsidRPr="007777F2">
        <w:rPr>
          <w:rFonts w:ascii="Calibri" w:hAnsi="Calibri" w:cs="Calibri"/>
          <w:sz w:val="22"/>
          <w:szCs w:val="22"/>
        </w:rPr>
        <w:t xml:space="preserve">, </w:t>
      </w:r>
      <w:r w:rsidRPr="007777F2">
        <w:rPr>
          <w:rFonts w:ascii="Calibri" w:hAnsi="Calibri" w:cs="Calibri"/>
          <w:sz w:val="22"/>
          <w:szCs w:val="22"/>
        </w:rPr>
        <w:t xml:space="preserve">as part of their induction. This </w:t>
      </w:r>
      <w:r w:rsidR="00D722BF" w:rsidRPr="007777F2">
        <w:rPr>
          <w:rFonts w:ascii="Calibri" w:hAnsi="Calibri" w:cs="Calibri"/>
          <w:sz w:val="22"/>
          <w:szCs w:val="22"/>
        </w:rPr>
        <w:t>is</w:t>
      </w:r>
      <w:r w:rsidRPr="007777F2">
        <w:rPr>
          <w:rFonts w:ascii="Calibri" w:hAnsi="Calibri" w:cs="Calibri"/>
          <w:sz w:val="22"/>
          <w:szCs w:val="22"/>
        </w:rPr>
        <w:t xml:space="preserve"> refreshed on an annual basis</w:t>
      </w:r>
      <w:r w:rsidR="00A52F61" w:rsidRPr="007777F2">
        <w:rPr>
          <w:rFonts w:ascii="Calibri" w:hAnsi="Calibri" w:cs="Calibri"/>
          <w:sz w:val="22"/>
          <w:szCs w:val="22"/>
        </w:rPr>
        <w:t xml:space="preserve"> </w:t>
      </w:r>
      <w:r w:rsidR="008704D9" w:rsidRPr="007777F2">
        <w:rPr>
          <w:rFonts w:ascii="Calibri" w:hAnsi="Calibri" w:cs="Calibri"/>
          <w:sz w:val="22"/>
          <w:szCs w:val="22"/>
        </w:rPr>
        <w:t>or as</w:t>
      </w:r>
      <w:r w:rsidR="00A52F61" w:rsidRPr="007777F2">
        <w:rPr>
          <w:rFonts w:ascii="Calibri" w:hAnsi="Calibri" w:cs="Calibri"/>
          <w:sz w:val="22"/>
          <w:szCs w:val="22"/>
        </w:rPr>
        <w:t xml:space="preserve"> required</w:t>
      </w:r>
      <w:r w:rsidRPr="007777F2">
        <w:rPr>
          <w:rFonts w:ascii="Calibri" w:hAnsi="Calibri" w:cs="Calibri"/>
          <w:sz w:val="22"/>
          <w:szCs w:val="22"/>
        </w:rPr>
        <w:t xml:space="preserve">. Risk assessment training </w:t>
      </w:r>
      <w:r w:rsidR="00D722BF" w:rsidRPr="007777F2">
        <w:rPr>
          <w:rFonts w:ascii="Calibri" w:hAnsi="Calibri" w:cs="Calibri"/>
          <w:sz w:val="22"/>
          <w:szCs w:val="22"/>
        </w:rPr>
        <w:t>is</w:t>
      </w:r>
      <w:r w:rsidRPr="007777F2">
        <w:rPr>
          <w:rFonts w:ascii="Calibri" w:hAnsi="Calibri" w:cs="Calibri"/>
          <w:sz w:val="22"/>
          <w:szCs w:val="22"/>
        </w:rPr>
        <w:t xml:space="preserve"> provided on specific areas where identified by the Bursar</w:t>
      </w:r>
      <w:r w:rsidR="00E4410F">
        <w:rPr>
          <w:rFonts w:ascii="Calibri" w:hAnsi="Calibri" w:cs="Calibri"/>
          <w:sz w:val="22"/>
          <w:szCs w:val="22"/>
        </w:rPr>
        <w:t>, Premises Manager and DSL</w:t>
      </w:r>
      <w:r w:rsidRPr="007777F2">
        <w:rPr>
          <w:rFonts w:ascii="Calibri" w:hAnsi="Calibri" w:cs="Calibri"/>
          <w:sz w:val="22"/>
          <w:szCs w:val="22"/>
        </w:rPr>
        <w:t>.</w:t>
      </w:r>
    </w:p>
    <w:p w:rsidR="007E7D43" w:rsidRPr="007777F2" w:rsidRDefault="007E7D43" w:rsidP="007E7D43">
      <w:pPr>
        <w:pStyle w:val="ISBAbody"/>
        <w:ind w:left="1843" w:hanging="992"/>
        <w:rPr>
          <w:rFonts w:ascii="Calibri" w:hAnsi="Calibri" w:cs="Calibri"/>
          <w:sz w:val="22"/>
          <w:szCs w:val="22"/>
        </w:rPr>
      </w:pPr>
      <w:r w:rsidRPr="007777F2">
        <w:rPr>
          <w:rFonts w:ascii="Calibri" w:hAnsi="Calibri" w:cs="Calibri"/>
          <w:sz w:val="22"/>
          <w:szCs w:val="22"/>
        </w:rPr>
        <w:t>1.</w:t>
      </w:r>
      <w:r w:rsidR="005F4643" w:rsidRPr="007777F2">
        <w:rPr>
          <w:rFonts w:ascii="Calibri" w:hAnsi="Calibri" w:cs="Calibri"/>
          <w:sz w:val="22"/>
          <w:szCs w:val="22"/>
        </w:rPr>
        <w:t>7</w:t>
      </w:r>
      <w:r w:rsidRPr="007777F2">
        <w:rPr>
          <w:rFonts w:ascii="Calibri" w:hAnsi="Calibri" w:cs="Calibri"/>
          <w:sz w:val="22"/>
          <w:szCs w:val="22"/>
        </w:rPr>
        <w:t>.3</w:t>
      </w:r>
      <w:r w:rsidRPr="007777F2">
        <w:rPr>
          <w:rFonts w:ascii="Calibri" w:hAnsi="Calibri" w:cs="Calibri"/>
          <w:sz w:val="22"/>
          <w:szCs w:val="22"/>
        </w:rPr>
        <w:tab/>
        <w:t>Risk will be included as an agenda item on Board Development Days.</w:t>
      </w:r>
    </w:p>
    <w:p w:rsidR="00A52F61" w:rsidRPr="007777F2" w:rsidRDefault="00A52F61" w:rsidP="00052F30">
      <w:pPr>
        <w:pStyle w:val="ISBAbluesub"/>
        <w:rPr>
          <w:rStyle w:val="Strong"/>
          <w:rFonts w:ascii="Calibri" w:hAnsi="Calibri" w:cs="Calibri"/>
          <w:color w:val="auto"/>
          <w:sz w:val="22"/>
          <w:szCs w:val="22"/>
        </w:rPr>
      </w:pPr>
    </w:p>
    <w:p w:rsidR="002A29C2" w:rsidRPr="007777F2" w:rsidRDefault="002A29C2" w:rsidP="002A29C2">
      <w:pPr>
        <w:pStyle w:val="ISBAbodysub"/>
        <w:ind w:left="851" w:hanging="851"/>
        <w:rPr>
          <w:rStyle w:val="Strong"/>
          <w:rFonts w:ascii="Calibri" w:hAnsi="Calibri" w:cs="Calibri"/>
          <w:color w:val="auto"/>
          <w:sz w:val="22"/>
          <w:szCs w:val="22"/>
        </w:rPr>
      </w:pPr>
      <w:r w:rsidRPr="007777F2">
        <w:rPr>
          <w:rFonts w:ascii="Calibri" w:hAnsi="Calibri" w:cs="Calibri"/>
          <w:color w:val="auto"/>
          <w:sz w:val="22"/>
          <w:szCs w:val="22"/>
        </w:rPr>
        <w:t>1.</w:t>
      </w:r>
      <w:r w:rsidR="005F4643" w:rsidRPr="007777F2">
        <w:rPr>
          <w:rFonts w:ascii="Calibri" w:hAnsi="Calibri" w:cs="Calibri"/>
          <w:color w:val="auto"/>
          <w:sz w:val="22"/>
          <w:szCs w:val="22"/>
        </w:rPr>
        <w:t>8</w:t>
      </w:r>
      <w:r w:rsidRPr="007777F2">
        <w:rPr>
          <w:rFonts w:ascii="Calibri" w:hAnsi="Calibri" w:cs="Calibri"/>
          <w:color w:val="auto"/>
          <w:sz w:val="22"/>
          <w:szCs w:val="22"/>
        </w:rPr>
        <w:tab/>
      </w:r>
      <w:r w:rsidR="0036422D" w:rsidRPr="007777F2">
        <w:rPr>
          <w:rStyle w:val="Strong"/>
          <w:rFonts w:ascii="Calibri" w:hAnsi="Calibri" w:cs="Calibri"/>
          <w:color w:val="auto"/>
          <w:sz w:val="22"/>
          <w:szCs w:val="22"/>
        </w:rPr>
        <w:t>Legislation</w:t>
      </w:r>
    </w:p>
    <w:p w:rsidR="002A29C2" w:rsidRPr="007777F2" w:rsidRDefault="002A29C2" w:rsidP="00D722BF">
      <w:pPr>
        <w:pStyle w:val="ISBAbodysub"/>
        <w:ind w:left="1440" w:hanging="720"/>
        <w:rPr>
          <w:rFonts w:ascii="Calibri" w:hAnsi="Calibri" w:cs="Calibri"/>
          <w:b w:val="0"/>
          <w:bCs/>
          <w:color w:val="auto"/>
          <w:sz w:val="22"/>
          <w:szCs w:val="22"/>
        </w:rPr>
      </w:pPr>
      <w:r w:rsidRPr="007777F2">
        <w:rPr>
          <w:rFonts w:ascii="Calibri" w:hAnsi="Calibri" w:cs="Calibri"/>
          <w:b w:val="0"/>
          <w:bCs/>
          <w:color w:val="auto"/>
          <w:sz w:val="22"/>
          <w:szCs w:val="22"/>
        </w:rPr>
        <w:t>1.</w:t>
      </w:r>
      <w:r w:rsidR="005F4643" w:rsidRPr="007777F2">
        <w:rPr>
          <w:rFonts w:ascii="Calibri" w:hAnsi="Calibri" w:cs="Calibri"/>
          <w:b w:val="0"/>
          <w:bCs/>
          <w:color w:val="auto"/>
          <w:sz w:val="22"/>
          <w:szCs w:val="22"/>
        </w:rPr>
        <w:t>8</w:t>
      </w:r>
      <w:r w:rsidRPr="007777F2">
        <w:rPr>
          <w:rFonts w:ascii="Calibri" w:hAnsi="Calibri" w:cs="Calibri"/>
          <w:b w:val="0"/>
          <w:bCs/>
          <w:color w:val="auto"/>
          <w:sz w:val="22"/>
          <w:szCs w:val="22"/>
        </w:rPr>
        <w:t>.1</w:t>
      </w:r>
      <w:r w:rsidRPr="007777F2">
        <w:rPr>
          <w:rFonts w:ascii="Calibri" w:hAnsi="Calibri" w:cs="Calibri"/>
          <w:b w:val="0"/>
          <w:bCs/>
          <w:color w:val="auto"/>
          <w:sz w:val="22"/>
          <w:szCs w:val="22"/>
        </w:rPr>
        <w:tab/>
        <w:t xml:space="preserve">Further reading and guidance regarding the legal requirements and educational standards relating to Risk </w:t>
      </w:r>
      <w:r w:rsidR="00AC21AD" w:rsidRPr="007777F2">
        <w:rPr>
          <w:rFonts w:ascii="Calibri" w:hAnsi="Calibri" w:cs="Calibri"/>
          <w:b w:val="0"/>
          <w:bCs/>
          <w:color w:val="auto"/>
          <w:sz w:val="22"/>
          <w:szCs w:val="22"/>
        </w:rPr>
        <w:t xml:space="preserve">Management and Risk </w:t>
      </w:r>
      <w:r w:rsidRPr="007777F2">
        <w:rPr>
          <w:rFonts w:ascii="Calibri" w:hAnsi="Calibri" w:cs="Calibri"/>
          <w:b w:val="0"/>
          <w:bCs/>
          <w:color w:val="auto"/>
          <w:sz w:val="22"/>
          <w:szCs w:val="22"/>
        </w:rPr>
        <w:t>Assessment is referenced in Appendix 3</w:t>
      </w:r>
      <w:r w:rsidR="00723131">
        <w:rPr>
          <w:rFonts w:ascii="Calibri" w:hAnsi="Calibri" w:cs="Calibri"/>
          <w:b w:val="0"/>
          <w:bCs/>
          <w:color w:val="auto"/>
          <w:sz w:val="22"/>
          <w:szCs w:val="22"/>
        </w:rPr>
        <w:t xml:space="preserve"> of the Risk Assessment Policy</w:t>
      </w:r>
      <w:r w:rsidRPr="007777F2">
        <w:rPr>
          <w:rFonts w:ascii="Calibri" w:hAnsi="Calibri" w:cs="Calibri"/>
          <w:b w:val="0"/>
          <w:bCs/>
          <w:color w:val="auto"/>
          <w:sz w:val="22"/>
          <w:szCs w:val="22"/>
        </w:rPr>
        <w:t>.</w:t>
      </w:r>
    </w:p>
    <w:p w:rsidR="007777F2" w:rsidRPr="007777F2" w:rsidRDefault="007777F2" w:rsidP="00052F30">
      <w:pPr>
        <w:pStyle w:val="ISBAbody"/>
        <w:rPr>
          <w:rFonts w:ascii="Calibri" w:hAnsi="Calibri" w:cs="Calibri"/>
          <w:sz w:val="22"/>
          <w:szCs w:val="22"/>
        </w:rPr>
      </w:pPr>
    </w:p>
    <w:p w:rsidR="00100DB0" w:rsidRPr="007777F2" w:rsidRDefault="007777F2" w:rsidP="00476AC1">
      <w:pPr>
        <w:pStyle w:val="ISBAbody"/>
        <w:rPr>
          <w:rFonts w:ascii="Calibri" w:hAnsi="Calibri" w:cs="Calibri"/>
          <w:sz w:val="22"/>
          <w:szCs w:val="22"/>
        </w:rPr>
      </w:pPr>
      <w:bookmarkStart w:id="6" w:name="_Hlk208835942"/>
      <w:bookmarkStart w:id="7" w:name="_Hlk208835184"/>
      <w:r w:rsidRPr="007777F2">
        <w:rPr>
          <w:rFonts w:ascii="Calibri" w:hAnsi="Calibri" w:cs="Calibri"/>
          <w:sz w:val="22"/>
          <w:szCs w:val="22"/>
        </w:rPr>
        <w:t>This Policy is subject to regular review</w:t>
      </w:r>
      <w:bookmarkEnd w:id="6"/>
      <w:r w:rsidRPr="007777F2">
        <w:rPr>
          <w:rFonts w:ascii="Calibri" w:hAnsi="Calibri" w:cs="Calibri"/>
          <w:sz w:val="22"/>
          <w:szCs w:val="22"/>
        </w:rPr>
        <w:t>.</w:t>
      </w:r>
      <w:bookmarkEnd w:id="7"/>
    </w:p>
    <w:sectPr w:rsidR="00100DB0" w:rsidRPr="007777F2">
      <w:headerReference w:type="default" r:id="rId9"/>
      <w:footerReference w:type="default" r:id="rId10"/>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430" w:rsidRDefault="00884430" w:rsidP="005B091E">
      <w:r>
        <w:separator/>
      </w:r>
    </w:p>
  </w:endnote>
  <w:endnote w:type="continuationSeparator" w:id="0">
    <w:p w:rsidR="00884430" w:rsidRDefault="00884430" w:rsidP="005B0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7F2" w:rsidRDefault="007777F2">
    <w:pPr>
      <w:pStyle w:val="Footer"/>
      <w:jc w:val="center"/>
    </w:pPr>
    <w:r w:rsidRPr="007777F2">
      <w:rPr>
        <w:rFonts w:ascii="Calibri" w:hAnsi="Calibri" w:cs="Calibri"/>
        <w:sz w:val="22"/>
        <w:szCs w:val="22"/>
      </w:rPr>
      <w:t xml:space="preserve">Page </w:t>
    </w:r>
    <w:r w:rsidRPr="007777F2">
      <w:rPr>
        <w:rFonts w:ascii="Calibri" w:hAnsi="Calibri" w:cs="Calibri"/>
        <w:b/>
        <w:bCs/>
        <w:sz w:val="22"/>
        <w:szCs w:val="22"/>
      </w:rPr>
      <w:fldChar w:fldCharType="begin"/>
    </w:r>
    <w:r w:rsidRPr="007777F2">
      <w:rPr>
        <w:rFonts w:ascii="Calibri" w:hAnsi="Calibri" w:cs="Calibri"/>
        <w:b/>
        <w:bCs/>
        <w:sz w:val="22"/>
        <w:szCs w:val="22"/>
      </w:rPr>
      <w:instrText xml:space="preserve"> PAGE </w:instrText>
    </w:r>
    <w:r w:rsidRPr="007777F2">
      <w:rPr>
        <w:rFonts w:ascii="Calibri" w:hAnsi="Calibri" w:cs="Calibri"/>
        <w:b/>
        <w:bCs/>
        <w:sz w:val="22"/>
        <w:szCs w:val="22"/>
      </w:rPr>
      <w:fldChar w:fldCharType="separate"/>
    </w:r>
    <w:r w:rsidRPr="007777F2">
      <w:rPr>
        <w:rFonts w:ascii="Calibri" w:hAnsi="Calibri" w:cs="Calibri"/>
        <w:b/>
        <w:bCs/>
        <w:noProof/>
        <w:sz w:val="22"/>
        <w:szCs w:val="22"/>
      </w:rPr>
      <w:t>2</w:t>
    </w:r>
    <w:r w:rsidRPr="007777F2">
      <w:rPr>
        <w:rFonts w:ascii="Calibri" w:hAnsi="Calibri" w:cs="Calibri"/>
        <w:b/>
        <w:bCs/>
        <w:sz w:val="22"/>
        <w:szCs w:val="22"/>
      </w:rPr>
      <w:fldChar w:fldCharType="end"/>
    </w:r>
    <w:r w:rsidRPr="007777F2">
      <w:rPr>
        <w:rFonts w:ascii="Calibri" w:hAnsi="Calibri" w:cs="Calibri"/>
        <w:sz w:val="22"/>
        <w:szCs w:val="22"/>
      </w:rPr>
      <w:t xml:space="preserve"> of </w:t>
    </w:r>
    <w:r w:rsidRPr="007777F2">
      <w:rPr>
        <w:rFonts w:ascii="Calibri" w:hAnsi="Calibri" w:cs="Calibri"/>
        <w:b/>
        <w:bCs/>
        <w:sz w:val="22"/>
        <w:szCs w:val="22"/>
      </w:rPr>
      <w:fldChar w:fldCharType="begin"/>
    </w:r>
    <w:r w:rsidRPr="007777F2">
      <w:rPr>
        <w:rFonts w:ascii="Calibri" w:hAnsi="Calibri" w:cs="Calibri"/>
        <w:b/>
        <w:bCs/>
        <w:sz w:val="22"/>
        <w:szCs w:val="22"/>
      </w:rPr>
      <w:instrText xml:space="preserve"> NUMPAGES  </w:instrText>
    </w:r>
    <w:r w:rsidRPr="007777F2">
      <w:rPr>
        <w:rFonts w:ascii="Calibri" w:hAnsi="Calibri" w:cs="Calibri"/>
        <w:b/>
        <w:bCs/>
        <w:sz w:val="22"/>
        <w:szCs w:val="22"/>
      </w:rPr>
      <w:fldChar w:fldCharType="separate"/>
    </w:r>
    <w:r w:rsidRPr="007777F2">
      <w:rPr>
        <w:rFonts w:ascii="Calibri" w:hAnsi="Calibri" w:cs="Calibri"/>
        <w:b/>
        <w:bCs/>
        <w:noProof/>
        <w:sz w:val="22"/>
        <w:szCs w:val="22"/>
      </w:rPr>
      <w:t>2</w:t>
    </w:r>
    <w:r w:rsidRPr="007777F2">
      <w:rPr>
        <w:rFonts w:ascii="Calibri" w:hAnsi="Calibri" w:cs="Calibri"/>
        <w:b/>
        <w:bCs/>
        <w:sz w:val="22"/>
        <w:szCs w:val="22"/>
      </w:rPr>
      <w:fldChar w:fldCharType="end"/>
    </w:r>
  </w:p>
  <w:p w:rsidR="00362016" w:rsidRPr="00D562F9" w:rsidRDefault="00362016">
    <w:pPr>
      <w:pStyle w:val="Footer"/>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430" w:rsidRDefault="00884430" w:rsidP="005B091E">
      <w:r>
        <w:separator/>
      </w:r>
    </w:p>
  </w:footnote>
  <w:footnote w:type="continuationSeparator" w:id="0">
    <w:p w:rsidR="00884430" w:rsidRDefault="00884430" w:rsidP="005B0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016" w:rsidRDefault="00907B12">
    <w:pPr>
      <w:pStyle w:val="Header"/>
      <w:jc w:val="right"/>
    </w:pPr>
    <w:r>
      <w:rPr>
        <w:noProof/>
      </w:rPr>
      <w:drawing>
        <wp:anchor distT="0" distB="0" distL="114300" distR="114300" simplePos="0" relativeHeight="251657728" behindDoc="1" locked="0" layoutInCell="1" allowOverlap="1">
          <wp:simplePos x="0" y="0"/>
          <wp:positionH relativeFrom="page">
            <wp:posOffset>2566670</wp:posOffset>
          </wp:positionH>
          <wp:positionV relativeFrom="page">
            <wp:posOffset>257810</wp:posOffset>
          </wp:positionV>
          <wp:extent cx="2428875" cy="614045"/>
          <wp:effectExtent l="0" t="0" r="0" b="0"/>
          <wp:wrapTight wrapText="bothSides">
            <wp:wrapPolygon edited="0">
              <wp:start x="0" y="0"/>
              <wp:lineTo x="0" y="20774"/>
              <wp:lineTo x="21515" y="20774"/>
              <wp:lineTo x="21515" y="0"/>
              <wp:lineTo x="0" y="0"/>
            </wp:wrapPolygon>
          </wp:wrapTight>
          <wp:docPr id="3"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428875" cy="614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2016" w:rsidRDefault="00362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6884"/>
    <w:multiLevelType w:val="hybridMultilevel"/>
    <w:tmpl w:val="D07A7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E75D8"/>
    <w:multiLevelType w:val="hybridMultilevel"/>
    <w:tmpl w:val="6B1C7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961C1"/>
    <w:multiLevelType w:val="hybridMultilevel"/>
    <w:tmpl w:val="CF3E3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413C53"/>
    <w:multiLevelType w:val="hybridMultilevel"/>
    <w:tmpl w:val="F0CEA666"/>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4" w15:restartNumberingAfterBreak="0">
    <w:nsid w:val="51BB3D88"/>
    <w:multiLevelType w:val="hybridMultilevel"/>
    <w:tmpl w:val="A564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1C33C5"/>
    <w:multiLevelType w:val="hybridMultilevel"/>
    <w:tmpl w:val="B844B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AC7F10"/>
    <w:multiLevelType w:val="hybridMultilevel"/>
    <w:tmpl w:val="9EC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0F1653"/>
    <w:multiLevelType w:val="hybridMultilevel"/>
    <w:tmpl w:val="6018F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0"/>
  </w:num>
  <w:num w:numId="5">
    <w:abstractNumId w:val="8"/>
  </w:num>
  <w:num w:numId="6">
    <w:abstractNumId w:val="1"/>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6F5"/>
    <w:rsid w:val="00052F30"/>
    <w:rsid w:val="00084082"/>
    <w:rsid w:val="000C3852"/>
    <w:rsid w:val="000F491E"/>
    <w:rsid w:val="000F6ADA"/>
    <w:rsid w:val="00100DB0"/>
    <w:rsid w:val="00133EFD"/>
    <w:rsid w:val="00143C57"/>
    <w:rsid w:val="00153541"/>
    <w:rsid w:val="00193038"/>
    <w:rsid w:val="001A518F"/>
    <w:rsid w:val="001C2669"/>
    <w:rsid w:val="002102EE"/>
    <w:rsid w:val="002228BF"/>
    <w:rsid w:val="00241BA5"/>
    <w:rsid w:val="0027533F"/>
    <w:rsid w:val="002775C6"/>
    <w:rsid w:val="002A29C2"/>
    <w:rsid w:val="002B364E"/>
    <w:rsid w:val="0034244D"/>
    <w:rsid w:val="003504EF"/>
    <w:rsid w:val="00362016"/>
    <w:rsid w:val="0036422D"/>
    <w:rsid w:val="003B28C3"/>
    <w:rsid w:val="003F0229"/>
    <w:rsid w:val="00476AC1"/>
    <w:rsid w:val="00490915"/>
    <w:rsid w:val="004A4366"/>
    <w:rsid w:val="004B0CF5"/>
    <w:rsid w:val="004E74F1"/>
    <w:rsid w:val="0055285A"/>
    <w:rsid w:val="00572DD1"/>
    <w:rsid w:val="005B091E"/>
    <w:rsid w:val="005F4643"/>
    <w:rsid w:val="00603BAA"/>
    <w:rsid w:val="00603FCC"/>
    <w:rsid w:val="00646A40"/>
    <w:rsid w:val="00676A73"/>
    <w:rsid w:val="006B3E48"/>
    <w:rsid w:val="00702390"/>
    <w:rsid w:val="00702D9A"/>
    <w:rsid w:val="00703BB8"/>
    <w:rsid w:val="00705288"/>
    <w:rsid w:val="00723131"/>
    <w:rsid w:val="007777F2"/>
    <w:rsid w:val="00796C9C"/>
    <w:rsid w:val="007A2DBD"/>
    <w:rsid w:val="007A6EE2"/>
    <w:rsid w:val="007C0D1E"/>
    <w:rsid w:val="007C6CC3"/>
    <w:rsid w:val="007E5B52"/>
    <w:rsid w:val="007E7D43"/>
    <w:rsid w:val="008158DE"/>
    <w:rsid w:val="00816DC1"/>
    <w:rsid w:val="008200AE"/>
    <w:rsid w:val="008336BF"/>
    <w:rsid w:val="008704D9"/>
    <w:rsid w:val="0087756B"/>
    <w:rsid w:val="00884430"/>
    <w:rsid w:val="008A56BA"/>
    <w:rsid w:val="00907B12"/>
    <w:rsid w:val="00920509"/>
    <w:rsid w:val="00943889"/>
    <w:rsid w:val="0096505B"/>
    <w:rsid w:val="009B51C1"/>
    <w:rsid w:val="00A353F5"/>
    <w:rsid w:val="00A52F61"/>
    <w:rsid w:val="00A75B67"/>
    <w:rsid w:val="00AB0349"/>
    <w:rsid w:val="00AB414E"/>
    <w:rsid w:val="00AC21AD"/>
    <w:rsid w:val="00AC35ED"/>
    <w:rsid w:val="00AC7706"/>
    <w:rsid w:val="00AE070D"/>
    <w:rsid w:val="00AE62F9"/>
    <w:rsid w:val="00AF4E60"/>
    <w:rsid w:val="00B2037E"/>
    <w:rsid w:val="00BF5A6D"/>
    <w:rsid w:val="00C30804"/>
    <w:rsid w:val="00CB1DB0"/>
    <w:rsid w:val="00CD32F5"/>
    <w:rsid w:val="00CF1DE1"/>
    <w:rsid w:val="00D722BF"/>
    <w:rsid w:val="00DC36F5"/>
    <w:rsid w:val="00E12056"/>
    <w:rsid w:val="00E13DC2"/>
    <w:rsid w:val="00E13ED0"/>
    <w:rsid w:val="00E4410F"/>
    <w:rsid w:val="00E82349"/>
    <w:rsid w:val="00E95E2B"/>
    <w:rsid w:val="00ED5892"/>
    <w:rsid w:val="00EE1C74"/>
    <w:rsid w:val="00EF4256"/>
    <w:rsid w:val="00F12BDE"/>
    <w:rsid w:val="00F65749"/>
    <w:rsid w:val="00F94756"/>
    <w:rsid w:val="00FC7172"/>
    <w:rsid w:val="00FE2D1A"/>
    <w:rsid w:val="00FE6260"/>
    <w:rsid w:val="00FF7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0ABA2391"/>
  <w15:chartTrackingRefBased/>
  <w15:docId w15:val="{F5775F23-FA63-4BF6-B39E-9D2422099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B091E"/>
    <w:pPr>
      <w:tabs>
        <w:tab w:val="center" w:pos="4513"/>
        <w:tab w:val="right" w:pos="9026"/>
      </w:tabs>
    </w:pPr>
  </w:style>
  <w:style w:type="character" w:customStyle="1" w:styleId="HeaderChar">
    <w:name w:val="Header Char"/>
    <w:link w:val="Header"/>
    <w:uiPriority w:val="99"/>
    <w:rsid w:val="005B091E"/>
    <w:rPr>
      <w:sz w:val="24"/>
      <w:szCs w:val="24"/>
      <w:lang w:eastAsia="en-US"/>
    </w:rPr>
  </w:style>
  <w:style w:type="paragraph" w:styleId="Footer">
    <w:name w:val="footer"/>
    <w:basedOn w:val="Normal"/>
    <w:link w:val="FooterChar"/>
    <w:uiPriority w:val="99"/>
    <w:unhideWhenUsed/>
    <w:rsid w:val="005B091E"/>
    <w:pPr>
      <w:tabs>
        <w:tab w:val="center" w:pos="4513"/>
        <w:tab w:val="right" w:pos="9026"/>
      </w:tabs>
    </w:pPr>
  </w:style>
  <w:style w:type="character" w:customStyle="1" w:styleId="FooterChar">
    <w:name w:val="Footer Char"/>
    <w:link w:val="Footer"/>
    <w:uiPriority w:val="99"/>
    <w:rsid w:val="005B091E"/>
    <w:rPr>
      <w:sz w:val="24"/>
      <w:szCs w:val="24"/>
      <w:lang w:eastAsia="en-US"/>
    </w:rPr>
  </w:style>
  <w:style w:type="paragraph" w:customStyle="1" w:styleId="ISBAbody">
    <w:name w:val="ISBA body"/>
    <w:basedOn w:val="Normal"/>
    <w:qFormat/>
    <w:rsid w:val="00702D9A"/>
    <w:pPr>
      <w:spacing w:before="100" w:beforeAutospacing="1" w:after="100" w:afterAutospacing="1" w:line="276" w:lineRule="auto"/>
    </w:pPr>
    <w:rPr>
      <w:rFonts w:ascii="Arial" w:eastAsia="Calibri" w:hAnsi="Arial" w:cs="Arial"/>
      <w:spacing w:val="-3"/>
      <w:sz w:val="20"/>
      <w:szCs w:val="20"/>
    </w:rPr>
  </w:style>
  <w:style w:type="paragraph" w:customStyle="1" w:styleId="ISBAbodysub">
    <w:name w:val="ISBA body sub"/>
    <w:basedOn w:val="Normal"/>
    <w:qFormat/>
    <w:rsid w:val="00702D9A"/>
    <w:pPr>
      <w:spacing w:before="100" w:beforeAutospacing="1" w:after="100" w:afterAutospacing="1" w:line="276" w:lineRule="auto"/>
    </w:pPr>
    <w:rPr>
      <w:rFonts w:ascii="Arial" w:eastAsia="Calibri" w:hAnsi="Arial" w:cs="Arial"/>
      <w:b/>
      <w:color w:val="1C3660"/>
      <w:sz w:val="20"/>
      <w:szCs w:val="20"/>
    </w:rPr>
  </w:style>
  <w:style w:type="paragraph" w:styleId="BalloonText">
    <w:name w:val="Balloon Text"/>
    <w:basedOn w:val="Normal"/>
    <w:link w:val="BalloonTextChar"/>
    <w:uiPriority w:val="99"/>
    <w:semiHidden/>
    <w:unhideWhenUsed/>
    <w:rsid w:val="008200AE"/>
    <w:rPr>
      <w:rFonts w:ascii="Segoe UI" w:hAnsi="Segoe UI" w:cs="Segoe UI"/>
      <w:sz w:val="18"/>
      <w:szCs w:val="18"/>
    </w:rPr>
  </w:style>
  <w:style w:type="character" w:customStyle="1" w:styleId="BalloonTextChar">
    <w:name w:val="Balloon Text Char"/>
    <w:link w:val="BalloonText"/>
    <w:uiPriority w:val="99"/>
    <w:semiHidden/>
    <w:rsid w:val="008200AE"/>
    <w:rPr>
      <w:rFonts w:ascii="Segoe UI" w:hAnsi="Segoe UI" w:cs="Segoe UI"/>
      <w:sz w:val="18"/>
      <w:szCs w:val="18"/>
      <w:lang w:eastAsia="en-US"/>
    </w:rPr>
  </w:style>
  <w:style w:type="character" w:styleId="Hyperlink">
    <w:name w:val="Hyperlink"/>
    <w:uiPriority w:val="99"/>
    <w:unhideWhenUsed/>
    <w:rsid w:val="00ED5892"/>
    <w:rPr>
      <w:color w:val="0000FF"/>
      <w:u w:val="single"/>
    </w:rPr>
  </w:style>
  <w:style w:type="paragraph" w:customStyle="1" w:styleId="ISBAbluesub">
    <w:name w:val="ISBA blue sub"/>
    <w:basedOn w:val="Normal"/>
    <w:qFormat/>
    <w:rsid w:val="002102EE"/>
    <w:pPr>
      <w:spacing w:before="100" w:beforeAutospacing="1" w:after="100" w:afterAutospacing="1"/>
    </w:pPr>
    <w:rPr>
      <w:rFonts w:ascii="Arial" w:eastAsia="Calibri" w:hAnsi="Arial" w:cs="Arial"/>
      <w:b/>
      <w:color w:val="00A8E2"/>
    </w:rPr>
  </w:style>
  <w:style w:type="character" w:styleId="Strong">
    <w:name w:val="Strong"/>
    <w:uiPriority w:val="22"/>
    <w:qFormat/>
    <w:rsid w:val="00052F30"/>
    <w:rPr>
      <w:b/>
      <w:bCs/>
    </w:rPr>
  </w:style>
  <w:style w:type="character" w:styleId="PageNumber">
    <w:name w:val="page number"/>
    <w:basedOn w:val="DefaultParagraphFont"/>
    <w:rsid w:val="00362016"/>
  </w:style>
  <w:style w:type="paragraph" w:customStyle="1" w:styleId="paragraph">
    <w:name w:val="paragraph"/>
    <w:basedOn w:val="Normal"/>
    <w:rsid w:val="00362016"/>
    <w:pPr>
      <w:spacing w:before="100" w:beforeAutospacing="1" w:after="100" w:afterAutospacing="1"/>
    </w:pPr>
    <w:rPr>
      <w:lang w:eastAsia="en-GB"/>
    </w:rPr>
  </w:style>
  <w:style w:type="character" w:customStyle="1" w:styleId="normaltextrun">
    <w:name w:val="normaltextrun"/>
    <w:rsid w:val="00362016"/>
  </w:style>
  <w:style w:type="paragraph" w:styleId="ListParagraph">
    <w:name w:val="List Paragraph"/>
    <w:basedOn w:val="Normal"/>
    <w:uiPriority w:val="34"/>
    <w:qFormat/>
    <w:rsid w:val="00362016"/>
    <w:pPr>
      <w:spacing w:before="100" w:beforeAutospacing="1" w:after="100" w:afterAutospacing="1"/>
    </w:pPr>
    <w:rPr>
      <w:lang w:eastAsia="en-GB"/>
    </w:rPr>
  </w:style>
  <w:style w:type="character" w:styleId="UnresolvedMention">
    <w:name w:val="Unresolved Mention"/>
    <w:uiPriority w:val="99"/>
    <w:semiHidden/>
    <w:unhideWhenUsed/>
    <w:rsid w:val="00153541"/>
    <w:rPr>
      <w:color w:val="605E5C"/>
      <w:shd w:val="clear" w:color="auto" w:fill="E1DFDD"/>
    </w:rPr>
  </w:style>
  <w:style w:type="table" w:styleId="TableGrid">
    <w:name w:val="Table Grid"/>
    <w:basedOn w:val="TableNormal"/>
    <w:uiPriority w:val="59"/>
    <w:rsid w:val="00907B1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2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1393</Words>
  <Characters>7967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SausPud Enterprises</Company>
  <LinksUpToDate>false</LinksUpToDate>
  <CharactersWithSpaces>9342</CharactersWithSpaces>
  <SharedDoc>false</SharedDoc>
  <HLinks>
    <vt:vector size="12" baseType="variant">
      <vt:variant>
        <vt:i4>4522018</vt:i4>
      </vt:variant>
      <vt:variant>
        <vt:i4>3</vt:i4>
      </vt:variant>
      <vt:variant>
        <vt:i4>0</vt:i4>
      </vt:variant>
      <vt:variant>
        <vt:i4>5</vt:i4>
      </vt:variant>
      <vt:variant>
        <vt:lpwstr>mailto:DSL@oakhyrstgrangeschool.co.uk</vt:lpwstr>
      </vt:variant>
      <vt:variant>
        <vt:lpwstr/>
      </vt:variant>
      <vt:variant>
        <vt:i4>2949122</vt:i4>
      </vt:variant>
      <vt:variant>
        <vt:i4>0</vt:i4>
      </vt:variant>
      <vt:variant>
        <vt:i4>0</vt:i4>
      </vt:variant>
      <vt:variant>
        <vt:i4>5</vt:i4>
      </vt:variant>
      <vt:variant>
        <vt:lpwstr>mailto:Pauline.clark@oakhyrstgrangeschool.co.uk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Oakhyrst Grange School</dc:creator>
  <cp:keywords/>
  <cp:lastModifiedBy>Gemma Mitchell</cp:lastModifiedBy>
  <cp:revision>6</cp:revision>
  <cp:lastPrinted>2026-03-06T11:28:00Z</cp:lastPrinted>
  <dcterms:created xsi:type="dcterms:W3CDTF">2026-06-06T11:15:00Z</dcterms:created>
  <dcterms:modified xsi:type="dcterms:W3CDTF">2026-08-25T16:11:00Z</dcterms:modified>
</cp:coreProperties>
</file>