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C88" w:rsidRDefault="00AB20FF">
      <w:pPr>
        <w:jc w:val="center"/>
        <w:rPr>
          <w:rFonts w:ascii="Calibri" w:hAnsi="Calibri" w:cs="Calibri"/>
          <w:b/>
          <w:sz w:val="28"/>
          <w:szCs w:val="28"/>
          <w:u w:val="single"/>
        </w:rPr>
      </w:pPr>
      <w:r>
        <w:rPr>
          <w:rFonts w:ascii="Calibri" w:hAnsi="Calibri" w:cs="Calibri"/>
          <w:b/>
          <w:sz w:val="28"/>
          <w:szCs w:val="28"/>
          <w:u w:val="single"/>
        </w:rPr>
        <w:t>Child Protection Policy</w:t>
      </w:r>
    </w:p>
    <w:p w:rsidR="000F7C88" w:rsidRDefault="000F7C88">
      <w:pPr>
        <w:rPr>
          <w:rFonts w:ascii="Calibri" w:hAnsi="Calibri" w:cs="Calibri"/>
          <w:b/>
          <w:sz w:val="22"/>
          <w:szCs w:val="22"/>
          <w:u w:val="single"/>
        </w:rPr>
      </w:pPr>
    </w:p>
    <w:tbl>
      <w:tblPr>
        <w:tblW w:w="9016" w:type="dxa"/>
        <w:tblLayout w:type="fixed"/>
        <w:tblLook w:val="04A0" w:firstRow="1" w:lastRow="0" w:firstColumn="1" w:lastColumn="0" w:noHBand="0" w:noVBand="1"/>
      </w:tblPr>
      <w:tblGrid>
        <w:gridCol w:w="4508"/>
        <w:gridCol w:w="4508"/>
      </w:tblGrid>
      <w:tr w:rsidR="000F7C88">
        <w:tc>
          <w:tcPr>
            <w:tcW w:w="4508" w:type="dxa"/>
            <w:tcBorders>
              <w:top w:val="single" w:sz="8" w:space="0" w:color="000000"/>
              <w:left w:val="single" w:sz="8" w:space="0" w:color="000000"/>
              <w:bottom w:val="single" w:sz="8" w:space="0" w:color="000000"/>
              <w:right w:val="single" w:sz="8" w:space="0" w:color="000000"/>
            </w:tcBorders>
          </w:tcPr>
          <w:p w:rsidR="000F7C88" w:rsidRDefault="00AB20FF">
            <w:pPr>
              <w:rPr>
                <w:rFonts w:ascii="Calibri" w:hAnsi="Calibri" w:cs="Calibri"/>
              </w:rPr>
            </w:pPr>
            <w:r>
              <w:rPr>
                <w:rFonts w:ascii="Calibri" w:hAnsi="Calibri" w:cs="Calibri"/>
              </w:rPr>
              <w:t>Date Reviewed:</w:t>
            </w:r>
          </w:p>
          <w:p w:rsidR="000F7C88" w:rsidRDefault="000F7C88">
            <w:pPr>
              <w:rPr>
                <w:rFonts w:ascii="Calibri" w:hAnsi="Calibri" w:cs="Calibri"/>
              </w:rPr>
            </w:pPr>
          </w:p>
        </w:tc>
        <w:tc>
          <w:tcPr>
            <w:tcW w:w="4508" w:type="dxa"/>
            <w:tcBorders>
              <w:top w:val="single" w:sz="8" w:space="0" w:color="000000"/>
              <w:bottom w:val="single" w:sz="8" w:space="0" w:color="000000"/>
              <w:right w:val="single" w:sz="8" w:space="0" w:color="000000"/>
            </w:tcBorders>
          </w:tcPr>
          <w:p w:rsidR="000F7C88" w:rsidRPr="004B5B97" w:rsidRDefault="004B5B97">
            <w:pPr>
              <w:rPr>
                <w:rFonts w:ascii="Calibri" w:hAnsi="Calibri" w:cs="Calibri"/>
                <w:sz w:val="22"/>
                <w:szCs w:val="22"/>
              </w:rPr>
            </w:pPr>
            <w:r w:rsidRPr="004B5B97">
              <w:rPr>
                <w:rFonts w:ascii="Calibri" w:hAnsi="Calibri" w:cs="Calibri"/>
                <w:sz w:val="22"/>
                <w:szCs w:val="22"/>
              </w:rPr>
              <w:t>31</w:t>
            </w:r>
            <w:r w:rsidR="00AB20FF" w:rsidRPr="004B5B97">
              <w:rPr>
                <w:rFonts w:ascii="Calibri" w:hAnsi="Calibri" w:cs="Calibri"/>
                <w:sz w:val="22"/>
                <w:szCs w:val="22"/>
              </w:rPr>
              <w:t>.</w:t>
            </w:r>
            <w:r w:rsidRPr="004B5B97">
              <w:rPr>
                <w:rFonts w:ascii="Calibri" w:hAnsi="Calibri" w:cs="Calibri"/>
                <w:sz w:val="22"/>
                <w:szCs w:val="22"/>
              </w:rPr>
              <w:t>08.</w:t>
            </w:r>
            <w:r w:rsidR="00AB20FF" w:rsidRPr="004B5B97">
              <w:rPr>
                <w:rFonts w:ascii="Calibri" w:hAnsi="Calibri" w:cs="Calibri"/>
                <w:sz w:val="22"/>
                <w:szCs w:val="22"/>
              </w:rPr>
              <w:t>2026</w:t>
            </w:r>
          </w:p>
        </w:tc>
      </w:tr>
      <w:tr w:rsidR="000F7C88">
        <w:tc>
          <w:tcPr>
            <w:tcW w:w="4508" w:type="dxa"/>
            <w:tcBorders>
              <w:left w:val="single" w:sz="8" w:space="0" w:color="000000"/>
              <w:bottom w:val="single" w:sz="8" w:space="0" w:color="000000"/>
              <w:right w:val="single" w:sz="8" w:space="0" w:color="000000"/>
            </w:tcBorders>
          </w:tcPr>
          <w:p w:rsidR="000F7C88" w:rsidRDefault="00AB20FF">
            <w:pPr>
              <w:rPr>
                <w:rFonts w:ascii="Calibri" w:hAnsi="Calibri" w:cs="Calibri"/>
              </w:rPr>
            </w:pPr>
            <w:r>
              <w:rPr>
                <w:rFonts w:ascii="Calibri" w:hAnsi="Calibri" w:cs="Calibri"/>
              </w:rPr>
              <w:t xml:space="preserve">Next Review Date: </w:t>
            </w:r>
          </w:p>
          <w:p w:rsidR="000F7C88" w:rsidRDefault="000F7C88">
            <w:pPr>
              <w:rPr>
                <w:rFonts w:ascii="Calibri" w:hAnsi="Calibri" w:cs="Calibri"/>
              </w:rPr>
            </w:pPr>
          </w:p>
        </w:tc>
        <w:tc>
          <w:tcPr>
            <w:tcW w:w="4508" w:type="dxa"/>
            <w:tcBorders>
              <w:bottom w:val="single" w:sz="8" w:space="0" w:color="000000"/>
              <w:right w:val="single" w:sz="8" w:space="0" w:color="000000"/>
            </w:tcBorders>
          </w:tcPr>
          <w:p w:rsidR="000F7C88" w:rsidRPr="004B5B97" w:rsidRDefault="004B5B97">
            <w:pPr>
              <w:rPr>
                <w:rFonts w:ascii="Calibri" w:hAnsi="Calibri" w:cs="Calibri"/>
                <w:sz w:val="22"/>
                <w:szCs w:val="22"/>
              </w:rPr>
            </w:pPr>
            <w:r w:rsidRPr="004B5B97">
              <w:rPr>
                <w:rFonts w:ascii="Calibri" w:hAnsi="Calibri" w:cs="Calibri"/>
                <w:sz w:val="22"/>
                <w:szCs w:val="22"/>
              </w:rPr>
              <w:t>31.08.2027</w:t>
            </w:r>
          </w:p>
        </w:tc>
      </w:tr>
      <w:tr w:rsidR="000F7C88">
        <w:tc>
          <w:tcPr>
            <w:tcW w:w="4508" w:type="dxa"/>
            <w:tcBorders>
              <w:left w:val="single" w:sz="8" w:space="0" w:color="000000"/>
              <w:bottom w:val="single" w:sz="8" w:space="0" w:color="000000"/>
              <w:right w:val="single" w:sz="8" w:space="0" w:color="000000"/>
            </w:tcBorders>
          </w:tcPr>
          <w:p w:rsidR="000F7C88" w:rsidRDefault="00AB20FF">
            <w:pPr>
              <w:rPr>
                <w:rFonts w:ascii="Calibri" w:hAnsi="Calibri" w:cs="Calibri"/>
              </w:rPr>
            </w:pPr>
            <w:r>
              <w:rPr>
                <w:rFonts w:ascii="Calibri" w:hAnsi="Calibri" w:cs="Calibri"/>
              </w:rPr>
              <w:t xml:space="preserve">Policy Owner:  </w:t>
            </w:r>
          </w:p>
          <w:p w:rsidR="000F7C88" w:rsidRDefault="000F7C88">
            <w:pPr>
              <w:rPr>
                <w:rFonts w:ascii="Calibri" w:hAnsi="Calibri" w:cs="Calibri"/>
              </w:rPr>
            </w:pPr>
          </w:p>
        </w:tc>
        <w:tc>
          <w:tcPr>
            <w:tcW w:w="4508" w:type="dxa"/>
            <w:tcBorders>
              <w:bottom w:val="single" w:sz="8" w:space="0" w:color="000000"/>
              <w:right w:val="single" w:sz="8" w:space="0" w:color="000000"/>
            </w:tcBorders>
          </w:tcPr>
          <w:p w:rsidR="000F7C88" w:rsidRPr="004B5B97" w:rsidRDefault="00AB20FF">
            <w:pPr>
              <w:rPr>
                <w:rFonts w:ascii="Calibri" w:hAnsi="Calibri" w:cs="Calibri"/>
                <w:sz w:val="22"/>
                <w:szCs w:val="22"/>
              </w:rPr>
            </w:pPr>
            <w:r w:rsidRPr="004B5B97">
              <w:rPr>
                <w:rFonts w:ascii="Calibri" w:hAnsi="Calibri" w:cs="Calibri"/>
                <w:sz w:val="22"/>
                <w:szCs w:val="22"/>
              </w:rPr>
              <w:t>Roxann Dowling</w:t>
            </w:r>
          </w:p>
        </w:tc>
      </w:tr>
    </w:tbl>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tbl>
      <w:tblPr>
        <w:tblW w:w="9194" w:type="dxa"/>
        <w:tblLayout w:type="fixed"/>
        <w:tblLook w:val="04A0" w:firstRow="1" w:lastRow="0" w:firstColumn="1" w:lastColumn="0" w:noHBand="0" w:noVBand="1"/>
      </w:tblPr>
      <w:tblGrid>
        <w:gridCol w:w="1268"/>
        <w:gridCol w:w="5954"/>
        <w:gridCol w:w="1972"/>
      </w:tblGrid>
      <w:tr w:rsidR="000F7C88">
        <w:tc>
          <w:tcPr>
            <w:tcW w:w="1268"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Date</w:t>
            </w:r>
          </w:p>
        </w:tc>
        <w:tc>
          <w:tcPr>
            <w:tcW w:w="5954"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Amendment</w:t>
            </w:r>
          </w:p>
        </w:tc>
        <w:tc>
          <w:tcPr>
            <w:tcW w:w="1972"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Staff Member</w:t>
            </w:r>
          </w:p>
        </w:tc>
      </w:tr>
      <w:tr w:rsidR="000F7C88">
        <w:tc>
          <w:tcPr>
            <w:tcW w:w="1268"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26/02/2026</w:t>
            </w:r>
          </w:p>
        </w:tc>
        <w:tc>
          <w:tcPr>
            <w:tcW w:w="5954"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Appendix 2 added</w:t>
            </w:r>
          </w:p>
        </w:tc>
        <w:tc>
          <w:tcPr>
            <w:tcW w:w="1972"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Light" w:eastAsia="Calibri" w:hAnsi="Calibri Light" w:cs="Calibri Light"/>
                <w:sz w:val="22"/>
                <w:szCs w:val="22"/>
              </w:rPr>
            </w:pPr>
            <w:r>
              <w:rPr>
                <w:rFonts w:ascii="Calibri Light" w:eastAsia="Calibri" w:hAnsi="Calibri Light" w:cs="Calibri Light"/>
                <w:sz w:val="22"/>
                <w:szCs w:val="22"/>
              </w:rPr>
              <w:t>RD</w:t>
            </w:r>
          </w:p>
        </w:tc>
      </w:tr>
      <w:tr w:rsidR="000F7C88">
        <w:tc>
          <w:tcPr>
            <w:tcW w:w="1268" w:type="dxa"/>
            <w:tcBorders>
              <w:top w:val="single" w:sz="4" w:space="0" w:color="000000"/>
              <w:left w:val="single" w:sz="4" w:space="0" w:color="000000"/>
              <w:bottom w:val="single" w:sz="4" w:space="0" w:color="000000"/>
              <w:right w:val="single" w:sz="4" w:space="0" w:color="000000"/>
            </w:tcBorders>
          </w:tcPr>
          <w:p w:rsidR="000F7C88" w:rsidRPr="004B5B97" w:rsidRDefault="00AB20FF">
            <w:pPr>
              <w:rPr>
                <w:rFonts w:ascii="Calibri Light" w:hAnsi="Calibri Light" w:cs="Calibri Light"/>
                <w:sz w:val="22"/>
                <w:szCs w:val="22"/>
              </w:rPr>
            </w:pPr>
            <w:r w:rsidRPr="004B5B97">
              <w:rPr>
                <w:rFonts w:ascii="Calibri Light" w:hAnsi="Calibri Light" w:cs="Calibri Light"/>
                <w:sz w:val="22"/>
                <w:szCs w:val="22"/>
              </w:rPr>
              <w:t>01/09/2026</w:t>
            </w:r>
          </w:p>
        </w:tc>
        <w:tc>
          <w:tcPr>
            <w:tcW w:w="5954" w:type="dxa"/>
            <w:tcBorders>
              <w:top w:val="single" w:sz="4" w:space="0" w:color="000000"/>
              <w:left w:val="single" w:sz="4" w:space="0" w:color="000000"/>
              <w:bottom w:val="single" w:sz="4" w:space="0" w:color="000000"/>
              <w:right w:val="single" w:sz="4" w:space="0" w:color="000000"/>
            </w:tcBorders>
          </w:tcPr>
          <w:p w:rsidR="000F7C88" w:rsidRPr="004B5B97" w:rsidRDefault="00AB20FF">
            <w:pPr>
              <w:rPr>
                <w:rFonts w:ascii="Calibri Light" w:hAnsi="Calibri Light" w:cs="Calibri Light"/>
                <w:sz w:val="22"/>
                <w:szCs w:val="22"/>
              </w:rPr>
            </w:pPr>
            <w:r w:rsidRPr="004B5B97">
              <w:rPr>
                <w:rFonts w:ascii="Calibri Light" w:hAnsi="Calibri Light" w:cs="Calibri Light"/>
                <w:sz w:val="22"/>
                <w:szCs w:val="22"/>
              </w:rPr>
              <w:t>Updated for KCSIE 2026, Working Together 2026, EYFS September 2026 and other statutory guidance in force for 2026-27</w:t>
            </w:r>
          </w:p>
        </w:tc>
        <w:tc>
          <w:tcPr>
            <w:tcW w:w="1972" w:type="dxa"/>
            <w:tcBorders>
              <w:top w:val="single" w:sz="4" w:space="0" w:color="000000"/>
              <w:left w:val="single" w:sz="4" w:space="0" w:color="000000"/>
              <w:bottom w:val="single" w:sz="4" w:space="0" w:color="000000"/>
              <w:right w:val="single" w:sz="4" w:space="0" w:color="000000"/>
            </w:tcBorders>
          </w:tcPr>
          <w:p w:rsidR="000F7C88" w:rsidRPr="004B5B97" w:rsidRDefault="00AB20FF">
            <w:pPr>
              <w:rPr>
                <w:rFonts w:ascii="Calibri Light" w:hAnsi="Calibri Light" w:cs="Calibri Light"/>
                <w:sz w:val="22"/>
                <w:szCs w:val="22"/>
              </w:rPr>
            </w:pPr>
            <w:r w:rsidRPr="004B5B97">
              <w:rPr>
                <w:rFonts w:ascii="Calibri Light" w:hAnsi="Calibri Light" w:cs="Calibri Light"/>
                <w:sz w:val="22"/>
                <w:szCs w:val="22"/>
              </w:rPr>
              <w:t>RD</w:t>
            </w:r>
          </w:p>
        </w:tc>
      </w:tr>
      <w:tr w:rsidR="000F7C88">
        <w:tc>
          <w:tcPr>
            <w:tcW w:w="1268"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c>
          <w:tcPr>
            <w:tcW w:w="5954"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c>
          <w:tcPr>
            <w:tcW w:w="1972"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r>
      <w:tr w:rsidR="000F7C88">
        <w:tc>
          <w:tcPr>
            <w:tcW w:w="1268"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c>
          <w:tcPr>
            <w:tcW w:w="5954"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c>
          <w:tcPr>
            <w:tcW w:w="1972"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Calibri Light" w:eastAsia="Calibri" w:hAnsi="Calibri Light" w:cs="Calibri Light"/>
                <w:sz w:val="22"/>
                <w:szCs w:val="22"/>
              </w:rPr>
            </w:pPr>
          </w:p>
        </w:tc>
      </w:tr>
    </w:tbl>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rPr>
          <w:rFonts w:ascii="Calibri" w:hAnsi="Calibri" w:cs="Calibri"/>
          <w:b/>
          <w:sz w:val="22"/>
          <w:szCs w:val="22"/>
        </w:rPr>
      </w:pPr>
      <w:r>
        <w:rPr>
          <w:rFonts w:ascii="Calibri" w:hAnsi="Calibri" w:cs="Calibri"/>
          <w:b/>
          <w:sz w:val="22"/>
          <w:szCs w:val="22"/>
        </w:rPr>
        <w:t>Mission Statement</w:t>
      </w:r>
    </w:p>
    <w:p w:rsidR="000F7C88" w:rsidRDefault="000F7C88">
      <w:pPr>
        <w:rPr>
          <w:rFonts w:ascii="Calibri" w:hAnsi="Calibri" w:cs="Calibri"/>
          <w:b/>
          <w:sz w:val="22"/>
          <w:szCs w:val="22"/>
        </w:rPr>
      </w:pPr>
    </w:p>
    <w:p w:rsidR="000F7C88" w:rsidRDefault="00AB20FF">
      <w:pPr>
        <w:jc w:val="both"/>
        <w:rPr>
          <w:rFonts w:ascii="Calibri" w:hAnsi="Calibri" w:cs="Calibri"/>
          <w:sz w:val="22"/>
          <w:szCs w:val="22"/>
        </w:rPr>
      </w:pPr>
      <w:r>
        <w:rPr>
          <w:rFonts w:ascii="Calibri" w:hAnsi="Calibri" w:cs="Calibri"/>
          <w:sz w:val="22"/>
          <w:szCs w:val="22"/>
        </w:rPr>
        <w:t>We are committed to providing a supportive, enjoyable and family style environment in which every child is nurtured and encouraged to achieve their potential through a broad-based curriculum and opportunities for developing sporting, dramatic, artistic and musical talents.</w:t>
      </w: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rPr>
          <w:rFonts w:ascii="Calibri" w:hAnsi="Calibri" w:cs="Calibri"/>
          <w:b/>
          <w:sz w:val="22"/>
          <w:szCs w:val="22"/>
        </w:rPr>
      </w:pPr>
      <w:r>
        <w:rPr>
          <w:rFonts w:ascii="Calibri" w:hAnsi="Calibri" w:cs="Calibri"/>
          <w:b/>
          <w:sz w:val="22"/>
          <w:szCs w:val="22"/>
        </w:rPr>
        <w:t>Statement of Aims &amp; Objectives</w:t>
      </w:r>
    </w:p>
    <w:p w:rsidR="000F7C88" w:rsidRDefault="000F7C88">
      <w:pPr>
        <w:rPr>
          <w:rFonts w:ascii="Calibri" w:hAnsi="Calibri" w:cs="Calibri"/>
          <w:b/>
          <w:sz w:val="22"/>
          <w:szCs w:val="22"/>
        </w:rPr>
      </w:pPr>
    </w:p>
    <w:p w:rsidR="000F7C88" w:rsidRDefault="000F7C88">
      <w:pPr>
        <w:rPr>
          <w:rFonts w:ascii="Calibri" w:hAnsi="Calibri" w:cs="Calibri"/>
          <w:sz w:val="22"/>
          <w:szCs w:val="22"/>
        </w:rPr>
      </w:pPr>
    </w:p>
    <w:p w:rsidR="000F7C88" w:rsidRDefault="00AB20FF">
      <w:pPr>
        <w:numPr>
          <w:ilvl w:val="0"/>
          <w:numId w:val="43"/>
        </w:numPr>
        <w:rPr>
          <w:rFonts w:ascii="Calibri" w:hAnsi="Calibri" w:cs="Calibri"/>
          <w:sz w:val="22"/>
          <w:szCs w:val="22"/>
        </w:rPr>
      </w:pPr>
      <w:r>
        <w:rPr>
          <w:rFonts w:ascii="Calibri" w:hAnsi="Calibri" w:cs="Calibri"/>
          <w:sz w:val="22"/>
          <w:szCs w:val="22"/>
        </w:rPr>
        <w:t>To enable each child to fulfil their own academic and personal potential.</w:t>
      </w:r>
    </w:p>
    <w:p w:rsidR="000F7C88" w:rsidRDefault="00AB20FF">
      <w:pPr>
        <w:numPr>
          <w:ilvl w:val="0"/>
          <w:numId w:val="43"/>
        </w:numPr>
        <w:rPr>
          <w:rFonts w:ascii="Calibri" w:hAnsi="Calibri" w:cs="Calibri"/>
          <w:sz w:val="22"/>
          <w:szCs w:val="22"/>
        </w:rPr>
      </w:pPr>
      <w:r>
        <w:rPr>
          <w:rFonts w:ascii="Calibri" w:hAnsi="Calibri" w:cs="Calibri"/>
          <w:sz w:val="22"/>
          <w:szCs w:val="22"/>
        </w:rPr>
        <w:t>To instil in every child the importance of developing personal initiative and to foster in them a belief that they can fulfil their potential in any area of school life.</w:t>
      </w:r>
    </w:p>
    <w:p w:rsidR="000F7C88" w:rsidRDefault="00AB20FF">
      <w:pPr>
        <w:numPr>
          <w:ilvl w:val="0"/>
          <w:numId w:val="43"/>
        </w:numPr>
        <w:rPr>
          <w:rFonts w:ascii="Calibri" w:hAnsi="Calibri" w:cs="Calibri"/>
          <w:sz w:val="22"/>
          <w:szCs w:val="22"/>
        </w:rPr>
      </w:pPr>
      <w:r>
        <w:rPr>
          <w:rFonts w:ascii="Calibri" w:hAnsi="Calibri" w:cs="Calibri"/>
          <w:sz w:val="22"/>
          <w:szCs w:val="22"/>
        </w:rPr>
        <w:t>To provide a broad based academic and extra-curricular education that is delivered in such a way as to satisfy the learning needs of each and every pupil.</w:t>
      </w:r>
    </w:p>
    <w:p w:rsidR="000F7C88" w:rsidRDefault="00AB20FF">
      <w:pPr>
        <w:numPr>
          <w:ilvl w:val="0"/>
          <w:numId w:val="43"/>
        </w:numPr>
        <w:rPr>
          <w:rFonts w:ascii="Calibri" w:hAnsi="Calibri" w:cs="Calibri"/>
          <w:sz w:val="22"/>
          <w:szCs w:val="22"/>
        </w:rPr>
      </w:pPr>
      <w:r>
        <w:rPr>
          <w:rFonts w:ascii="Calibri" w:hAnsi="Calibri" w:cs="Calibri"/>
          <w:sz w:val="22"/>
          <w:szCs w:val="22"/>
        </w:rPr>
        <w:t>To help each pupil to develop both a set of values and an understanding and appreciation of other religious beliefs.</w:t>
      </w:r>
    </w:p>
    <w:p w:rsidR="000F7C88" w:rsidRDefault="00AB20FF">
      <w:pPr>
        <w:numPr>
          <w:ilvl w:val="0"/>
          <w:numId w:val="43"/>
        </w:numPr>
        <w:rPr>
          <w:rFonts w:ascii="Calibri" w:hAnsi="Calibri" w:cs="Calibri"/>
          <w:sz w:val="22"/>
          <w:szCs w:val="22"/>
        </w:rPr>
      </w:pPr>
      <w:r>
        <w:rPr>
          <w:rFonts w:ascii="Calibri" w:hAnsi="Calibri" w:cs="Calibri"/>
          <w:sz w:val="22"/>
          <w:szCs w:val="22"/>
        </w:rPr>
        <w:t>To learn the difference between right and wrong and to appreciate that rights and responsibilities are equally balanced.</w:t>
      </w:r>
    </w:p>
    <w:p w:rsidR="000F7C88" w:rsidRDefault="00AB20FF">
      <w:pPr>
        <w:numPr>
          <w:ilvl w:val="0"/>
          <w:numId w:val="43"/>
        </w:numPr>
        <w:rPr>
          <w:rFonts w:ascii="Calibri" w:hAnsi="Calibri" w:cs="Calibri"/>
          <w:sz w:val="22"/>
          <w:szCs w:val="22"/>
        </w:rPr>
      </w:pPr>
      <w:r>
        <w:rPr>
          <w:rFonts w:ascii="Calibri" w:hAnsi="Calibri" w:cs="Calibri"/>
          <w:sz w:val="22"/>
          <w:szCs w:val="22"/>
        </w:rPr>
        <w:t>To develop and promote a sense of caring and community between the pupils within the school and the wider community as a whole.</w:t>
      </w:r>
    </w:p>
    <w:p w:rsidR="000F7C88" w:rsidRDefault="00AB20FF">
      <w:pPr>
        <w:numPr>
          <w:ilvl w:val="0"/>
          <w:numId w:val="43"/>
        </w:numPr>
        <w:rPr>
          <w:rFonts w:ascii="Calibri" w:hAnsi="Calibri" w:cs="Calibri"/>
          <w:sz w:val="22"/>
          <w:szCs w:val="22"/>
        </w:rPr>
      </w:pPr>
      <w:r>
        <w:rPr>
          <w:rFonts w:ascii="Calibri" w:hAnsi="Calibri" w:cs="Calibri"/>
          <w:sz w:val="22"/>
          <w:szCs w:val="22"/>
        </w:rPr>
        <w:t>To instil in each pupil a high degree of self-respect and respect for their fellow pupils, teachers and other adults.</w:t>
      </w:r>
    </w:p>
    <w:p w:rsidR="000F7C88" w:rsidRDefault="00AB20FF">
      <w:pPr>
        <w:numPr>
          <w:ilvl w:val="0"/>
          <w:numId w:val="43"/>
        </w:numPr>
        <w:rPr>
          <w:rFonts w:ascii="Calibri" w:hAnsi="Calibri" w:cs="Calibri"/>
          <w:sz w:val="22"/>
          <w:szCs w:val="22"/>
        </w:rPr>
      </w:pPr>
      <w:r>
        <w:rPr>
          <w:rFonts w:ascii="Calibri" w:hAnsi="Calibri" w:cs="Calibri"/>
          <w:sz w:val="22"/>
          <w:szCs w:val="22"/>
        </w:rPr>
        <w:t>To prepare each child for the transition to the next stage of their education and to be able to take advantage of any opportunities as they present themselves.</w:t>
      </w:r>
    </w:p>
    <w:p w:rsidR="000F7C88" w:rsidRDefault="000F7C88">
      <w:pPr>
        <w:rPr>
          <w:rFonts w:ascii="Calibri" w:hAnsi="Calibri" w:cs="Calibri"/>
          <w:sz w:val="22"/>
          <w:szCs w:val="22"/>
        </w:rPr>
      </w:pPr>
    </w:p>
    <w:p w:rsidR="004B5B97" w:rsidRDefault="004B5B97">
      <w:pPr>
        <w:rPr>
          <w:rFonts w:ascii="Calibri" w:hAnsi="Calibri" w:cs="Calibri"/>
          <w:sz w:val="22"/>
          <w:szCs w:val="22"/>
        </w:rPr>
      </w:pPr>
    </w:p>
    <w:p w:rsidR="000F7C88" w:rsidRDefault="00AB20FF">
      <w:pPr>
        <w:rPr>
          <w:rFonts w:ascii="Calibri" w:hAnsi="Calibri" w:cs="Calibri"/>
          <w:b/>
          <w:sz w:val="22"/>
          <w:szCs w:val="22"/>
        </w:rPr>
      </w:pPr>
      <w:r>
        <w:rPr>
          <w:rFonts w:ascii="Calibri" w:hAnsi="Calibri" w:cs="Calibri"/>
          <w:b/>
          <w:sz w:val="22"/>
          <w:szCs w:val="22"/>
        </w:rPr>
        <w:lastRenderedPageBreak/>
        <w:t xml:space="preserve">Safeguarding </w:t>
      </w:r>
    </w:p>
    <w:p w:rsidR="000F7C88" w:rsidRDefault="000F7C88">
      <w:pPr>
        <w:rPr>
          <w:rFonts w:ascii="Calibri" w:hAnsi="Calibri" w:cs="Calibri"/>
          <w:b/>
          <w:sz w:val="22"/>
          <w:szCs w:val="22"/>
        </w:rPr>
      </w:pPr>
    </w:p>
    <w:p w:rsidR="000F7C88" w:rsidRDefault="00AB20FF">
      <w:pPr>
        <w:jc w:val="both"/>
        <w:rPr>
          <w:rFonts w:ascii="Calibri" w:hAnsi="Calibri" w:cs="Calibri"/>
          <w:sz w:val="22"/>
          <w:szCs w:val="22"/>
        </w:rPr>
      </w:pPr>
      <w:proofErr w:type="spellStart"/>
      <w:r>
        <w:rPr>
          <w:rFonts w:ascii="Calibri" w:hAnsi="Calibri" w:cs="Calibri"/>
          <w:sz w:val="22"/>
          <w:szCs w:val="22"/>
        </w:rPr>
        <w:t>Oakhyrst</w:t>
      </w:r>
      <w:proofErr w:type="spellEnd"/>
      <w:r>
        <w:rPr>
          <w:rFonts w:ascii="Calibri" w:hAnsi="Calibri" w:cs="Calibri"/>
          <w:sz w:val="22"/>
          <w:szCs w:val="22"/>
        </w:rPr>
        <w:t xml:space="preserve"> Grange School is committed to safeguarding and promoting the welfare of children and young people and expects all staff and volunteers to share this commitment. At this school we respect and value all children and are committed to providing a caring, friendly and safe environment for our pupils so that they can learn in a relaxed and secure atmosphere.  We believe that every pupil should be able to participate in all school activities in an enjoyable and safe environment and be protected from harm.  This is the responsibility of every adult employed by, or invited to deliver services at </w:t>
      </w:r>
      <w:proofErr w:type="spellStart"/>
      <w:r>
        <w:rPr>
          <w:rFonts w:ascii="Calibri" w:hAnsi="Calibri" w:cs="Calibri"/>
          <w:sz w:val="22"/>
          <w:szCs w:val="22"/>
        </w:rPr>
        <w:t>Oakhyrst</w:t>
      </w:r>
      <w:proofErr w:type="spellEnd"/>
      <w:r>
        <w:rPr>
          <w:rFonts w:ascii="Calibri" w:hAnsi="Calibri" w:cs="Calibri"/>
          <w:sz w:val="22"/>
          <w:szCs w:val="22"/>
        </w:rPr>
        <w:t xml:space="preserve"> Grange School.  We recognise our responsibility to safeguard all who access school and promote the welfare of all of our pupils by protecting them from physical, sexual and emotional abuse, neglect and bullying.   This </w:t>
      </w:r>
      <w:r w:rsidR="002139DB">
        <w:rPr>
          <w:rFonts w:ascii="Calibri" w:hAnsi="Calibri" w:cs="Calibri"/>
          <w:sz w:val="22"/>
          <w:szCs w:val="22"/>
        </w:rPr>
        <w:t xml:space="preserve">policy </w:t>
      </w:r>
      <w:r>
        <w:rPr>
          <w:rFonts w:ascii="Calibri" w:hAnsi="Calibri" w:cs="Calibri"/>
          <w:sz w:val="22"/>
          <w:szCs w:val="22"/>
        </w:rPr>
        <w:t xml:space="preserve">should be read in conjunction with the Safeguarding Policy.  </w:t>
      </w:r>
    </w:p>
    <w:p w:rsidR="000F7C88" w:rsidRDefault="000F7C88">
      <w:pPr>
        <w:rPr>
          <w:rFonts w:ascii="Calibri" w:hAnsi="Calibri" w:cs="Calibri"/>
          <w:sz w:val="22"/>
          <w:szCs w:val="22"/>
        </w:rPr>
      </w:pPr>
    </w:p>
    <w:p w:rsidR="000F7C88" w:rsidRDefault="00AB20FF">
      <w:r>
        <w:rPr>
          <w:rFonts w:ascii="Calibri" w:hAnsi="Calibri" w:cs="Calibri"/>
          <w:sz w:val="22"/>
          <w:szCs w:val="22"/>
        </w:rPr>
        <w:t>All staff will be asked to complete training annually following KCSIE updates.  Further safeguard training will take place throughout the year.  All staff must wear their lanyards at all times.</w:t>
      </w:r>
      <w:r w:rsidRPr="002139DB">
        <w:rPr>
          <w:rFonts w:ascii="Calibri" w:hAnsi="Calibri" w:cs="Calibri"/>
          <w:sz w:val="20"/>
          <w:szCs w:val="22"/>
        </w:rPr>
        <w:t xml:space="preserve"> </w:t>
      </w:r>
      <w:r w:rsidR="002139DB" w:rsidRPr="002139DB">
        <w:rPr>
          <w:rFonts w:ascii="Calibri" w:hAnsi="Calibri" w:cs="Calibri"/>
          <w:sz w:val="22"/>
        </w:rPr>
        <w:t>Lanyards provide clear identification of authorised staff and form an important part of our safeguarding procedures. They help children quickly identify trusted adults, enable staff to recognise anyone who should not be on site, and ensure visitors or unfamiliar adults can be challenged appropriately.</w:t>
      </w:r>
      <w:r w:rsidRPr="002139DB">
        <w:rPr>
          <w:rFonts w:ascii="Calibri" w:hAnsi="Calibri" w:cs="Calibri"/>
          <w:sz w:val="20"/>
          <w:szCs w:val="22"/>
        </w:rPr>
        <w:t xml:space="preserve"> </w:t>
      </w:r>
    </w:p>
    <w:p w:rsidR="000F7C88" w:rsidRDefault="000F7C88">
      <w:pPr>
        <w:rPr>
          <w:rFonts w:ascii="Calibri" w:hAnsi="Calibri" w:cs="Calibri"/>
          <w:sz w:val="22"/>
          <w:szCs w:val="22"/>
        </w:rPr>
      </w:pPr>
    </w:p>
    <w:p w:rsidR="000F7C88" w:rsidRDefault="00AB20FF">
      <w:pPr>
        <w:spacing w:before="240" w:after="120"/>
      </w:pPr>
      <w:r>
        <w:rPr>
          <w:rFonts w:ascii="Calibri" w:hAnsi="Calibri" w:cs="Calibri"/>
          <w:sz w:val="22"/>
          <w:szCs w:val="22"/>
        </w:rPr>
        <w:t xml:space="preserve">The Safeguarding governor is: Pauline Clark  </w:t>
      </w:r>
      <w:hyperlink r:id="rId7">
        <w:r>
          <w:rPr>
            <w:rStyle w:val="Hyperlink"/>
            <w:rFonts w:ascii="Calibri" w:hAnsi="Calibri" w:cs="Calibri"/>
            <w:sz w:val="22"/>
            <w:szCs w:val="22"/>
          </w:rPr>
          <w:t>Pauline.clark@oakhyrstgrangeschool.co.uk</w:t>
        </w:r>
      </w:hyperlink>
      <w:r>
        <w:rPr>
          <w:rFonts w:ascii="Calibri" w:hAnsi="Calibri" w:cs="Calibri"/>
          <w:sz w:val="22"/>
          <w:szCs w:val="22"/>
        </w:rPr>
        <w:t xml:space="preserve">  </w:t>
      </w:r>
      <w:r>
        <w:rPr>
          <w:rFonts w:ascii="Calibri" w:hAnsi="Calibri" w:cs="Calibri"/>
          <w:sz w:val="22"/>
          <w:szCs w:val="22"/>
        </w:rPr>
        <w:br/>
      </w:r>
    </w:p>
    <w:p w:rsidR="000F7C88" w:rsidRDefault="00AB20FF">
      <w:pPr>
        <w:spacing w:before="240" w:after="120"/>
        <w:rPr>
          <w:rFonts w:ascii="Calibri" w:hAnsi="Calibri" w:cs="Calibri"/>
          <w:sz w:val="22"/>
          <w:szCs w:val="22"/>
        </w:rPr>
      </w:pPr>
      <w:r>
        <w:rPr>
          <w:rFonts w:ascii="Calibri" w:hAnsi="Calibri" w:cs="Calibri"/>
          <w:sz w:val="22"/>
          <w:szCs w:val="22"/>
        </w:rPr>
        <w:t xml:space="preserve">DSL: Roxann Dowling (Head of EYFS) </w:t>
      </w:r>
    </w:p>
    <w:p w:rsidR="000F7C88" w:rsidRDefault="00AB20FF">
      <w:pPr>
        <w:spacing w:after="120"/>
        <w:rPr>
          <w:rFonts w:ascii="Calibri" w:hAnsi="Calibri" w:cs="Calibri"/>
          <w:sz w:val="22"/>
          <w:szCs w:val="22"/>
        </w:rPr>
      </w:pPr>
      <w:r>
        <w:rPr>
          <w:rFonts w:ascii="Calibri" w:hAnsi="Calibri" w:cs="Calibri"/>
          <w:sz w:val="22"/>
          <w:szCs w:val="22"/>
        </w:rPr>
        <w:t xml:space="preserve">DDSL: Gemma Mitchell (Headteacher) </w:t>
      </w:r>
    </w:p>
    <w:p w:rsidR="000F7C88" w:rsidRDefault="00AB20FF">
      <w:pPr>
        <w:spacing w:after="120"/>
        <w:rPr>
          <w:rFonts w:ascii="Calibri" w:hAnsi="Calibri" w:cs="Calibri"/>
          <w:sz w:val="22"/>
          <w:szCs w:val="22"/>
        </w:rPr>
      </w:pPr>
      <w:r>
        <w:rPr>
          <w:rFonts w:ascii="Calibri" w:hAnsi="Calibri" w:cs="Calibri"/>
          <w:sz w:val="22"/>
          <w:szCs w:val="22"/>
        </w:rPr>
        <w:t xml:space="preserve">DDSL: Faye Dance (Deputy Headteacher)  </w:t>
      </w:r>
      <w:r>
        <w:rPr>
          <w:rFonts w:ascii="Calibri" w:hAnsi="Calibri" w:cs="Calibri"/>
          <w:sz w:val="22"/>
          <w:szCs w:val="22"/>
        </w:rPr>
        <w:br/>
      </w:r>
    </w:p>
    <w:p w:rsidR="000F7C88" w:rsidRDefault="00AB20FF">
      <w:pPr>
        <w:spacing w:after="120"/>
        <w:rPr>
          <w:rFonts w:ascii="Calibri" w:hAnsi="Calibri" w:cs="Calibri"/>
          <w:sz w:val="22"/>
          <w:szCs w:val="22"/>
        </w:rPr>
      </w:pPr>
      <w:r>
        <w:rPr>
          <w:rFonts w:ascii="Calibri" w:hAnsi="Calibri" w:cs="Calibri"/>
          <w:sz w:val="22"/>
          <w:szCs w:val="22"/>
        </w:rPr>
        <w:t>Telephone: 01883 343344</w:t>
      </w:r>
    </w:p>
    <w:p w:rsidR="000F7C88" w:rsidRDefault="00AB20FF">
      <w:pPr>
        <w:rPr>
          <w:rFonts w:ascii="Calibri" w:hAnsi="Calibri" w:cs="Calibri"/>
          <w:sz w:val="22"/>
          <w:szCs w:val="22"/>
        </w:rPr>
      </w:pPr>
      <w:r>
        <w:rPr>
          <w:rFonts w:ascii="Calibri" w:hAnsi="Calibri" w:cs="Calibri"/>
          <w:sz w:val="22"/>
          <w:szCs w:val="22"/>
        </w:rPr>
        <w:t xml:space="preserve">Safeguarding Team: </w:t>
      </w:r>
      <w:hyperlink r:id="rId8">
        <w:r>
          <w:rPr>
            <w:rStyle w:val="Hyperlink"/>
            <w:rFonts w:ascii="Calibri" w:hAnsi="Calibri" w:cs="Calibri"/>
            <w:sz w:val="22"/>
            <w:szCs w:val="22"/>
          </w:rPr>
          <w:t>DSL@oakhyrstgrangeschool.co.uk</w:t>
        </w:r>
      </w:hyperlink>
      <w:r>
        <w:rPr>
          <w:rFonts w:ascii="Calibri" w:hAnsi="Calibri" w:cs="Calibri"/>
          <w:sz w:val="22"/>
          <w:szCs w:val="22"/>
        </w:rPr>
        <w:t xml:space="preserve"> </w:t>
      </w:r>
    </w:p>
    <w:p w:rsidR="002139DB" w:rsidRDefault="002139DB">
      <w:pPr>
        <w:rPr>
          <w:rFonts w:ascii="Calibri" w:hAnsi="Calibri" w:cs="Calibri"/>
          <w:sz w:val="22"/>
          <w:szCs w:val="22"/>
        </w:rPr>
      </w:pPr>
    </w:p>
    <w:p w:rsidR="002139DB" w:rsidRPr="002139DB" w:rsidRDefault="002139DB">
      <w:pPr>
        <w:rPr>
          <w:rStyle w:val="Strong"/>
          <w:rFonts w:ascii="Calibri" w:hAnsi="Calibri" w:cs="Calibri"/>
          <w:sz w:val="22"/>
        </w:rPr>
      </w:pPr>
      <w:r w:rsidRPr="002139DB">
        <w:rPr>
          <w:rFonts w:ascii="Calibri" w:hAnsi="Calibri" w:cs="Calibri"/>
          <w:sz w:val="22"/>
        </w:rPr>
        <w:t xml:space="preserve">This email address is monitored by members of the Safeguarding Team to ensure safeguarding concerns are identified and responded to promptly. More than one member of the Safeguarding Team has access to the inbox, providing appropriate cover if the DSL is unavailable, absent or engaged elsewhere. The inbox is checked regularly during the day; however, </w:t>
      </w:r>
      <w:r w:rsidRPr="002139DB">
        <w:rPr>
          <w:rStyle w:val="Strong"/>
          <w:rFonts w:ascii="Calibri" w:hAnsi="Calibri" w:cs="Calibri"/>
          <w:sz w:val="22"/>
        </w:rPr>
        <w:t>urgent or immediate safeguarding concerns must always be reported directly to an available member of the Safeguarding Team and should not rely solely on email.</w:t>
      </w:r>
    </w:p>
    <w:p w:rsidR="002139DB" w:rsidRDefault="002139DB">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jc w:val="center"/>
        <w:rPr>
          <w:rFonts w:ascii="Calibri" w:eastAsia="Arial" w:hAnsi="Calibri" w:cs="Calibri"/>
          <w:b/>
          <w:bCs/>
          <w:sz w:val="22"/>
          <w:szCs w:val="22"/>
        </w:rPr>
      </w:pPr>
      <w:r>
        <w:rPr>
          <w:rFonts w:ascii="Calibri" w:eastAsia="Arial" w:hAnsi="Calibri" w:cs="Calibri"/>
          <w:b/>
          <w:bCs/>
          <w:sz w:val="22"/>
          <w:szCs w:val="22"/>
        </w:rPr>
        <w:lastRenderedPageBreak/>
        <w:t>Safeguarding and Child Protection Policy</w:t>
      </w:r>
    </w:p>
    <w:p w:rsidR="000F7C88" w:rsidRDefault="000F7C88">
      <w:pPr>
        <w:rPr>
          <w:rFonts w:ascii="Calibri" w:eastAsia="Arial" w:hAnsi="Calibri" w:cs="Calibri"/>
          <w:b/>
          <w:bCs/>
          <w:sz w:val="22"/>
          <w:szCs w:val="22"/>
        </w:rPr>
      </w:pPr>
    </w:p>
    <w:p w:rsidR="000F7C88" w:rsidRDefault="000F7C88">
      <w:pPr>
        <w:rPr>
          <w:rFonts w:ascii="Calibri" w:hAnsi="Calibri" w:cs="Calibri"/>
          <w:sz w:val="22"/>
          <w:szCs w:val="22"/>
        </w:rPr>
      </w:pPr>
    </w:p>
    <w:p w:rsidR="000F7C88" w:rsidRDefault="00AB20FF">
      <w:pPr>
        <w:rPr>
          <w:rFonts w:ascii="Calibri" w:eastAsia="Arial" w:hAnsi="Calibri" w:cs="Calibri"/>
          <w:sz w:val="22"/>
          <w:szCs w:val="22"/>
        </w:rPr>
      </w:pPr>
      <w:r>
        <w:rPr>
          <w:rFonts w:ascii="Calibri" w:hAnsi="Calibri" w:cs="Calibri"/>
          <w:sz w:val="22"/>
          <w:szCs w:val="22"/>
        </w:rPr>
        <w:t>Contents</w:t>
      </w:r>
    </w:p>
    <w:p w:rsidR="000F7C88" w:rsidRDefault="000F7C88">
      <w:pPr>
        <w:rPr>
          <w:rFonts w:ascii="Calibri" w:eastAsia="Arial" w:hAnsi="Calibri" w:cs="Calibri"/>
          <w:sz w:val="22"/>
          <w:szCs w:val="22"/>
        </w:rPr>
      </w:pPr>
    </w:p>
    <w:p w:rsidR="000F7C88" w:rsidRDefault="00AB20FF">
      <w:pPr>
        <w:pStyle w:val="TOC1"/>
        <w:rPr>
          <w:rFonts w:ascii="Calibri" w:eastAsia="Times New Roman" w:hAnsi="Calibri" w:cs="Calibri"/>
          <w:kern w:val="2"/>
          <w:sz w:val="22"/>
          <w:lang w:val="en-US" w:eastAsia="en-US"/>
        </w:rPr>
      </w:pPr>
      <w:r>
        <w:fldChar w:fldCharType="begin"/>
      </w:r>
      <w:r>
        <w:rPr>
          <w:rStyle w:val="IndexLink"/>
          <w:rFonts w:ascii="Calibri" w:eastAsia="Arial" w:hAnsi="Calibri" w:cs="Calibri"/>
          <w:sz w:val="22"/>
          <w:lang w:val="en-US" w:eastAsia="en-US"/>
        </w:rPr>
        <w:instrText>TOC \o "1-3" \h \z \u</w:instrText>
      </w:r>
      <w:r>
        <w:rPr>
          <w:rStyle w:val="IndexLink"/>
          <w:rFonts w:ascii="Calibri" w:eastAsia="Arial" w:hAnsi="Calibri" w:cs="Calibri"/>
          <w:sz w:val="22"/>
          <w:lang w:val="en-US" w:eastAsia="en-US"/>
        </w:rPr>
        <w:fldChar w:fldCharType="separate"/>
      </w:r>
      <w:hyperlink w:anchor="__RefHeading___Toc203650937">
        <w:r>
          <w:rPr>
            <w:rStyle w:val="IndexLink"/>
            <w:rFonts w:ascii="Calibri" w:eastAsia="Arial" w:hAnsi="Calibri" w:cs="Calibri"/>
            <w:sz w:val="22"/>
            <w:lang w:val="en-US" w:eastAsia="en-US"/>
          </w:rPr>
          <w:t>Introduction and Policy Aims</w:t>
        </w:r>
        <w:r>
          <w:rPr>
            <w:rStyle w:val="IndexLink"/>
            <w:rFonts w:ascii="Calibri" w:hAnsi="Calibri" w:cs="Calibri"/>
            <w:sz w:val="22"/>
            <w:lang w:val="en-US" w:eastAsia="en-US"/>
          </w:rPr>
          <w:tab/>
        </w:r>
        <w:r>
          <w:rPr>
            <w:rStyle w:val="IndexLink"/>
            <w:rFonts w:ascii="Calibri" w:hAnsi="Calibri" w:cs="Calibri"/>
            <w:b/>
            <w:bCs/>
            <w:sz w:val="22"/>
            <w:lang w:val="en-US" w:eastAsia="en-US"/>
          </w:rPr>
          <w:t>.</w:t>
        </w:r>
      </w:hyperlink>
    </w:p>
    <w:p w:rsidR="000F7C88" w:rsidRDefault="00AB28AB">
      <w:pPr>
        <w:pStyle w:val="TOC1"/>
        <w:rPr>
          <w:rFonts w:ascii="Calibri" w:eastAsia="Times New Roman" w:hAnsi="Calibri" w:cs="Calibri"/>
          <w:kern w:val="2"/>
          <w:sz w:val="22"/>
          <w:lang w:val="en-US" w:eastAsia="en-US"/>
        </w:rPr>
      </w:pPr>
      <w:hyperlink w:anchor="__RefHeading___Toc203650938">
        <w:r w:rsidR="00AB20FF">
          <w:rPr>
            <w:rStyle w:val="IndexLink"/>
            <w:rFonts w:ascii="Calibri" w:eastAsia="Arial" w:hAnsi="Calibri" w:cs="Calibri"/>
            <w:sz w:val="22"/>
            <w:lang w:val="en-US" w:eastAsia="en-US"/>
          </w:rPr>
          <w:t>Definitions</w:t>
        </w:r>
        <w:r w:rsidR="00AB20FF">
          <w:rPr>
            <w:rStyle w:val="IndexLink"/>
            <w:rFonts w:ascii="Calibri" w:hAnsi="Calibri" w:cs="Calibri"/>
            <w:sz w:val="22"/>
            <w:lang w:val="en-US" w:eastAsia="en-US"/>
          </w:rPr>
          <w:tab/>
          <w:t>6</w:t>
        </w:r>
      </w:hyperlink>
    </w:p>
    <w:p w:rsidR="000F7C88" w:rsidRDefault="00AB28AB">
      <w:pPr>
        <w:pStyle w:val="TOC1"/>
        <w:rPr>
          <w:rFonts w:ascii="Calibri" w:eastAsia="Times New Roman" w:hAnsi="Calibri" w:cs="Calibri"/>
          <w:kern w:val="2"/>
          <w:sz w:val="22"/>
          <w:lang w:val="en-US" w:eastAsia="en-US"/>
        </w:rPr>
      </w:pPr>
      <w:hyperlink w:anchor="__RefHeading___Toc203650939">
        <w:r w:rsidR="00AB20FF">
          <w:rPr>
            <w:rStyle w:val="IndexLink"/>
            <w:rFonts w:ascii="Calibri" w:eastAsia="Arial" w:hAnsi="Calibri" w:cs="Calibri"/>
            <w:sz w:val="22"/>
            <w:lang w:val="en-US" w:eastAsia="en-US"/>
          </w:rPr>
          <w:t>Key Personnel</w:t>
        </w:r>
        <w:r w:rsidR="00AB20FF">
          <w:rPr>
            <w:rStyle w:val="IndexLink"/>
            <w:rFonts w:ascii="Calibri" w:hAnsi="Calibri" w:cs="Calibri"/>
            <w:sz w:val="22"/>
            <w:lang w:val="en-US" w:eastAsia="en-US"/>
          </w:rPr>
          <w:tab/>
          <w:t>7</w:t>
        </w:r>
      </w:hyperlink>
    </w:p>
    <w:p w:rsidR="000F7C88" w:rsidRDefault="00AB28AB">
      <w:pPr>
        <w:pStyle w:val="TOC1"/>
        <w:rPr>
          <w:rFonts w:ascii="Calibri" w:eastAsia="Times New Roman" w:hAnsi="Calibri" w:cs="Calibri"/>
          <w:kern w:val="2"/>
          <w:sz w:val="22"/>
          <w:lang w:val="en-US" w:eastAsia="en-US"/>
        </w:rPr>
      </w:pPr>
      <w:hyperlink w:anchor="__RefHeading___Toc203650940">
        <w:r w:rsidR="00AB20FF">
          <w:rPr>
            <w:rStyle w:val="IndexLink"/>
            <w:rFonts w:ascii="Calibri" w:hAnsi="Calibri" w:cs="Calibri"/>
            <w:sz w:val="22"/>
            <w:lang w:val="en-US" w:eastAsia="en-US"/>
          </w:rPr>
          <w:t>Children’s Services</w:t>
        </w:r>
        <w:r w:rsidR="00AB20FF">
          <w:rPr>
            <w:rStyle w:val="IndexLink"/>
            <w:rFonts w:ascii="Calibri" w:hAnsi="Calibri" w:cs="Calibri"/>
            <w:sz w:val="22"/>
            <w:lang w:val="en-US" w:eastAsia="en-US"/>
          </w:rPr>
          <w:tab/>
        </w:r>
        <w:r w:rsidR="00AB20FF">
          <w:rPr>
            <w:rStyle w:val="IndexLink"/>
            <w:rFonts w:ascii="Calibri" w:hAnsi="Calibri" w:cs="Calibri"/>
            <w:b/>
            <w:bCs/>
            <w:sz w:val="22"/>
            <w:lang w:val="en-US" w:eastAsia="en-US"/>
          </w:rPr>
          <w:t>.</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41">
        <w:r w:rsidR="00AB20FF">
          <w:rPr>
            <w:rStyle w:val="IndexLink"/>
            <w:rFonts w:ascii="Calibri" w:hAnsi="Calibri" w:cs="Calibri"/>
            <w:sz w:val="22"/>
            <w:lang w:val="en-US" w:eastAsia="en-US"/>
          </w:rPr>
          <w:t>Children’s Single Point of Access (C-SPA)</w:t>
        </w:r>
        <w:r w:rsidR="00AB20FF">
          <w:rPr>
            <w:rStyle w:val="IndexLink"/>
            <w:rFonts w:ascii="Calibri" w:hAnsi="Calibri" w:cs="Calibri"/>
            <w:sz w:val="22"/>
            <w:lang w:val="en-US" w:eastAsia="en-US"/>
          </w:rPr>
          <w:tab/>
          <w:t>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42">
        <w:r w:rsidR="00AB20FF">
          <w:rPr>
            <w:rStyle w:val="IndexLink"/>
            <w:rFonts w:ascii="Calibri" w:hAnsi="Calibri" w:cs="Calibri"/>
            <w:sz w:val="22"/>
            <w:lang w:val="en-US" w:eastAsia="en-US"/>
          </w:rPr>
          <w:t>Emergency Duty Team (EDT)</w:t>
        </w:r>
        <w:r w:rsidR="00AB20FF">
          <w:rPr>
            <w:rStyle w:val="IndexLink"/>
            <w:rFonts w:ascii="Calibri" w:hAnsi="Calibri" w:cs="Calibri"/>
            <w:sz w:val="22"/>
            <w:lang w:val="en-US" w:eastAsia="en-US"/>
          </w:rPr>
          <w:tab/>
          <w:t>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43">
        <w:r w:rsidR="00AB20FF">
          <w:rPr>
            <w:rStyle w:val="IndexLink"/>
            <w:rFonts w:ascii="Calibri" w:hAnsi="Calibri" w:cs="Calibri"/>
            <w:sz w:val="22"/>
            <w:lang w:val="en-US" w:eastAsia="en-US"/>
          </w:rPr>
          <w:t>Local authority designated officer (LADO)</w:t>
        </w:r>
        <w:r w:rsidR="00AB20FF">
          <w:rPr>
            <w:rStyle w:val="IndexLink"/>
            <w:rFonts w:ascii="Calibri" w:hAnsi="Calibri" w:cs="Calibri"/>
            <w:sz w:val="22"/>
            <w:lang w:val="en-US" w:eastAsia="en-US"/>
          </w:rPr>
          <w:tab/>
          <w:t>8</w:t>
        </w:r>
      </w:hyperlink>
    </w:p>
    <w:p w:rsidR="000F7C88" w:rsidRDefault="00AB28AB">
      <w:pPr>
        <w:pStyle w:val="TOC1"/>
        <w:rPr>
          <w:rFonts w:ascii="Calibri" w:eastAsia="Times New Roman" w:hAnsi="Calibri" w:cs="Calibri"/>
          <w:kern w:val="2"/>
          <w:sz w:val="22"/>
          <w:lang w:val="en-US" w:eastAsia="en-US"/>
        </w:rPr>
      </w:pPr>
      <w:hyperlink w:anchor="__RefHeading___Toc203650944">
        <w:r w:rsidR="00AB20FF">
          <w:rPr>
            <w:rStyle w:val="IndexLink"/>
            <w:rFonts w:ascii="Calibri" w:eastAsia="Arial" w:hAnsi="Calibri" w:cs="Calibri"/>
            <w:sz w:val="22"/>
            <w:lang w:val="en-US" w:eastAsia="en-US"/>
          </w:rPr>
          <w:t>The Law (legislation and statutory guidance)</w:t>
        </w:r>
        <w:r w:rsidR="00AB20FF">
          <w:rPr>
            <w:rStyle w:val="IndexLink"/>
            <w:rFonts w:ascii="Calibri" w:hAnsi="Calibri" w:cs="Calibri"/>
            <w:sz w:val="22"/>
            <w:lang w:val="en-US" w:eastAsia="en-US"/>
          </w:rPr>
          <w:tab/>
          <w:t>8</w:t>
        </w:r>
      </w:hyperlink>
    </w:p>
    <w:p w:rsidR="000F7C88" w:rsidRDefault="00AB28AB">
      <w:pPr>
        <w:pStyle w:val="TOC1"/>
        <w:rPr>
          <w:rFonts w:ascii="Calibri" w:eastAsia="Times New Roman" w:hAnsi="Calibri" w:cs="Calibri"/>
          <w:kern w:val="2"/>
          <w:sz w:val="22"/>
          <w:lang w:val="en-US" w:eastAsia="en-US"/>
        </w:rPr>
      </w:pPr>
      <w:hyperlink w:anchor="__RefHeading___Toc203650945">
        <w:r w:rsidR="00AB20FF">
          <w:rPr>
            <w:rStyle w:val="IndexLink"/>
            <w:rFonts w:ascii="Calibri" w:hAnsi="Calibri" w:cs="Calibri"/>
            <w:sz w:val="22"/>
            <w:lang w:val="en-US" w:eastAsia="en-US"/>
          </w:rPr>
          <w:t>Roles and responsibilities</w:t>
        </w:r>
        <w:r w:rsidR="00AB20FF">
          <w:rPr>
            <w:rStyle w:val="IndexLink"/>
            <w:rFonts w:ascii="Calibri" w:hAnsi="Calibri" w:cs="Calibri"/>
            <w:sz w:val="22"/>
            <w:lang w:val="en-US" w:eastAsia="en-US"/>
          </w:rPr>
          <w:tab/>
          <w:t>10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46">
        <w:r w:rsidR="00AB20FF">
          <w:rPr>
            <w:rStyle w:val="IndexLink"/>
            <w:rFonts w:ascii="Calibri" w:eastAsia="Arial" w:hAnsi="Calibri" w:cs="Calibri"/>
            <w:sz w:val="22"/>
            <w:lang w:val="en-US" w:eastAsia="en-US"/>
          </w:rPr>
          <w:t>All School Staff:</w:t>
        </w:r>
        <w:r w:rsidR="00AB20FF">
          <w:rPr>
            <w:rStyle w:val="IndexLink"/>
            <w:rFonts w:ascii="Calibri" w:hAnsi="Calibri" w:cs="Calibri"/>
            <w:sz w:val="22"/>
            <w:lang w:val="en-US" w:eastAsia="en-US"/>
          </w:rPr>
          <w:tab/>
          <w:t>10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47">
        <w:r w:rsidR="00AB20FF">
          <w:rPr>
            <w:rStyle w:val="IndexLink"/>
            <w:rFonts w:ascii="Calibri" w:eastAsia="Arial" w:hAnsi="Calibri" w:cs="Calibri"/>
            <w:sz w:val="22"/>
            <w:lang w:val="en-US" w:eastAsia="en-US"/>
          </w:rPr>
          <w:t>The Headteacher:</w:t>
        </w:r>
        <w:r w:rsidR="00AB20FF">
          <w:rPr>
            <w:rStyle w:val="IndexLink"/>
            <w:rFonts w:ascii="Calibri" w:hAnsi="Calibri" w:cs="Calibri"/>
            <w:sz w:val="22"/>
            <w:lang w:val="en-US" w:eastAsia="en-US"/>
          </w:rPr>
          <w:tab/>
          <w:t>11</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48">
        <w:r w:rsidR="00AB20FF">
          <w:rPr>
            <w:rStyle w:val="IndexLink"/>
            <w:rFonts w:ascii="Calibri" w:hAnsi="Calibri" w:cs="Calibri"/>
            <w:sz w:val="22"/>
            <w:lang w:val="en-US" w:eastAsia="en-US"/>
          </w:rPr>
          <w:t>The Designated Safeguarding Lead</w:t>
        </w:r>
        <w:r w:rsidR="00AB20FF">
          <w:rPr>
            <w:rStyle w:val="IndexLink"/>
            <w:rFonts w:ascii="Calibri" w:hAnsi="Calibri" w:cs="Calibri"/>
            <w:sz w:val="22"/>
            <w:lang w:val="en-US" w:eastAsia="en-US"/>
          </w:rPr>
          <w:tab/>
          <w:t>11</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49">
        <w:r w:rsidR="00AB20FF">
          <w:rPr>
            <w:rStyle w:val="IndexLink"/>
            <w:rFonts w:ascii="Calibri" w:eastAsia="Arial" w:hAnsi="Calibri" w:cs="Calibri"/>
            <w:sz w:val="22"/>
            <w:lang w:val="en-US" w:eastAsia="en-US"/>
          </w:rPr>
          <w:t>The Deputy Designated Safeguarding Lead(s):</w:t>
        </w:r>
        <w:r w:rsidR="00AB20FF">
          <w:rPr>
            <w:rStyle w:val="IndexLink"/>
            <w:rFonts w:ascii="Calibri" w:hAnsi="Calibri" w:cs="Calibri"/>
            <w:sz w:val="22"/>
            <w:lang w:val="en-US" w:eastAsia="en-US"/>
          </w:rPr>
          <w:tab/>
          <w:t>13</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50">
        <w:r w:rsidR="00AB20FF">
          <w:rPr>
            <w:rStyle w:val="IndexLink"/>
            <w:rFonts w:ascii="Calibri" w:hAnsi="Calibri" w:cs="Calibri"/>
            <w:sz w:val="22"/>
            <w:lang w:val="en-US" w:eastAsia="en-US"/>
          </w:rPr>
          <w:t>The Governing Body/Proprietor/Management Committee</w:t>
        </w:r>
        <w:r w:rsidR="00AB20FF">
          <w:rPr>
            <w:rStyle w:val="IndexLink"/>
            <w:rFonts w:ascii="Calibri" w:hAnsi="Calibri" w:cs="Calibri"/>
            <w:sz w:val="22"/>
            <w:lang w:val="en-US" w:eastAsia="en-US"/>
          </w:rPr>
          <w:tab/>
          <w:t>13</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51">
        <w:r w:rsidR="00AB20FF">
          <w:rPr>
            <w:rStyle w:val="IndexLink"/>
            <w:rFonts w:ascii="Calibri" w:hAnsi="Calibri" w:cs="Calibri"/>
            <w:sz w:val="22"/>
            <w:lang w:val="en-US" w:eastAsia="en-US"/>
          </w:rPr>
          <w:t>The Safeguarding Link Governor/Trustee</w:t>
        </w:r>
        <w:r w:rsidR="00AB20FF">
          <w:rPr>
            <w:rStyle w:val="IndexLink"/>
            <w:rFonts w:ascii="Calibri" w:hAnsi="Calibri" w:cs="Calibri"/>
            <w:sz w:val="22"/>
            <w:lang w:val="en-US" w:eastAsia="en-US"/>
          </w:rPr>
          <w:tab/>
          <w:t>14</w:t>
        </w:r>
      </w:hyperlink>
    </w:p>
    <w:p w:rsidR="000F7C88" w:rsidRDefault="00AB28AB">
      <w:pPr>
        <w:pStyle w:val="TOC1"/>
        <w:rPr>
          <w:rFonts w:ascii="Calibri" w:eastAsia="Times New Roman" w:hAnsi="Calibri" w:cs="Calibri"/>
          <w:kern w:val="2"/>
          <w:sz w:val="22"/>
          <w:lang w:val="en-US" w:eastAsia="en-US"/>
        </w:rPr>
      </w:pPr>
      <w:hyperlink w:anchor="__RefHeading___Toc203650952">
        <w:r w:rsidR="00AB20FF">
          <w:rPr>
            <w:rStyle w:val="IndexLink"/>
            <w:rFonts w:ascii="Calibri" w:hAnsi="Calibri" w:cs="Calibri"/>
            <w:sz w:val="22"/>
            <w:lang w:val="en-US" w:eastAsia="en-US"/>
          </w:rPr>
          <w:t>What to do if you have concerns about a child’s welfare</w:t>
        </w:r>
        <w:r w:rsidR="00AB20FF">
          <w:rPr>
            <w:rStyle w:val="IndexLink"/>
            <w:rFonts w:ascii="Calibri" w:hAnsi="Calibri" w:cs="Calibri"/>
            <w:sz w:val="22"/>
            <w:lang w:val="en-US" w:eastAsia="en-US"/>
          </w:rPr>
          <w:tab/>
          <w:t>15</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53">
        <w:r w:rsidR="00AB20FF">
          <w:rPr>
            <w:rStyle w:val="IndexLink"/>
            <w:rFonts w:ascii="Calibri" w:hAnsi="Calibri" w:cs="Calibri"/>
            <w:sz w:val="22"/>
            <w:lang w:val="en-US" w:eastAsia="en-US"/>
          </w:rPr>
          <w:t>If a child is in immediate danger, or is suffering or likely to suffer significant harm</w:t>
        </w:r>
        <w:r w:rsidR="00AB20FF">
          <w:rPr>
            <w:rStyle w:val="IndexLink"/>
            <w:rFonts w:ascii="Calibri" w:hAnsi="Calibri" w:cs="Calibri"/>
            <w:sz w:val="22"/>
            <w:lang w:val="en-US" w:eastAsia="en-US"/>
          </w:rPr>
          <w:tab/>
          <w:t>15</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54">
        <w:r w:rsidR="00AB20FF">
          <w:rPr>
            <w:rStyle w:val="IndexLink"/>
            <w:rFonts w:ascii="Calibri" w:hAnsi="Calibri" w:cs="Calibri"/>
            <w:sz w:val="22"/>
            <w:lang w:val="en-US" w:eastAsia="en-US"/>
          </w:rPr>
          <w:t>Disclosures</w:t>
        </w:r>
        <w:r w:rsidR="00AB20FF">
          <w:rPr>
            <w:rStyle w:val="IndexLink"/>
            <w:rFonts w:ascii="Calibri" w:hAnsi="Calibri" w:cs="Calibri"/>
            <w:sz w:val="22"/>
            <w:lang w:val="en-US" w:eastAsia="en-US"/>
          </w:rPr>
          <w:tab/>
          <w:t>15</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55">
        <w:r w:rsidR="00AB20FF">
          <w:rPr>
            <w:rStyle w:val="IndexLink"/>
            <w:rFonts w:ascii="Calibri" w:hAnsi="Calibri" w:cs="Calibri"/>
            <w:sz w:val="22"/>
            <w:lang w:val="en-US" w:eastAsia="en-US"/>
          </w:rPr>
          <w:t>Handling a disclosure</w:t>
        </w:r>
        <w:r w:rsidR="00AB20FF">
          <w:rPr>
            <w:rStyle w:val="IndexLink"/>
            <w:rFonts w:ascii="Calibri" w:hAnsi="Calibri" w:cs="Calibri"/>
            <w:sz w:val="22"/>
            <w:lang w:val="en-US" w:eastAsia="en-US"/>
          </w:rPr>
          <w:tab/>
          <w:t>15</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56">
        <w:r w:rsidR="00AB20FF">
          <w:rPr>
            <w:rStyle w:val="IndexLink"/>
            <w:rFonts w:ascii="Calibri" w:hAnsi="Calibri" w:cs="Calibri"/>
            <w:sz w:val="22"/>
            <w:lang w:val="en-US" w:eastAsia="en-US"/>
          </w:rPr>
          <w:t>After a child has made a disclosure</w:t>
        </w:r>
        <w:r w:rsidR="00AB20FF">
          <w:rPr>
            <w:rStyle w:val="IndexLink"/>
            <w:rFonts w:ascii="Calibri" w:hAnsi="Calibri" w:cs="Calibri"/>
            <w:sz w:val="22"/>
            <w:lang w:val="en-US" w:eastAsia="en-US"/>
          </w:rPr>
          <w:tab/>
          <w:t>16</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57">
        <w:r w:rsidR="00AB20FF">
          <w:rPr>
            <w:rStyle w:val="IndexLink"/>
            <w:rFonts w:ascii="Calibri" w:hAnsi="Calibri" w:cs="Calibri"/>
            <w:sz w:val="22"/>
            <w:lang w:val="en-US" w:eastAsia="en-US"/>
          </w:rPr>
          <w:t>Recording a disclosure or safeguarding concern</w:t>
        </w:r>
        <w:r w:rsidR="00AB20FF">
          <w:rPr>
            <w:rStyle w:val="IndexLink"/>
            <w:rFonts w:ascii="Calibri" w:hAnsi="Calibri" w:cs="Calibri"/>
            <w:sz w:val="22"/>
            <w:lang w:val="en-US" w:eastAsia="en-US"/>
          </w:rPr>
          <w:tab/>
          <w:t>16</w:t>
        </w:r>
      </w:hyperlink>
    </w:p>
    <w:p w:rsidR="000F7C88" w:rsidRDefault="00AB28AB">
      <w:pPr>
        <w:pStyle w:val="TOC1"/>
        <w:rPr>
          <w:rFonts w:ascii="Calibri" w:eastAsia="Times New Roman" w:hAnsi="Calibri" w:cs="Calibri"/>
          <w:kern w:val="2"/>
          <w:sz w:val="22"/>
          <w:lang w:val="en-US" w:eastAsia="en-US"/>
        </w:rPr>
      </w:pPr>
      <w:hyperlink w:anchor="__RefHeading___Toc203650958">
        <w:r w:rsidR="00AB20FF">
          <w:rPr>
            <w:rStyle w:val="IndexLink"/>
            <w:rFonts w:ascii="Calibri" w:hAnsi="Calibri" w:cs="Calibri"/>
            <w:sz w:val="22"/>
            <w:lang w:val="en-US" w:eastAsia="en-US"/>
          </w:rPr>
          <w:t>Concerns about a child who is not in immediate danger, or is suffering or likely to suffer significant harm</w:t>
        </w:r>
        <w:r w:rsidR="00AB20FF">
          <w:rPr>
            <w:rStyle w:val="IndexLink"/>
            <w:rFonts w:ascii="Calibri" w:hAnsi="Calibri" w:cs="Calibri"/>
            <w:sz w:val="22"/>
            <w:lang w:val="en-US" w:eastAsia="en-US"/>
          </w:rPr>
          <w:tab/>
          <w:t>16</w:t>
        </w:r>
      </w:hyperlink>
    </w:p>
    <w:p w:rsidR="000F7C88" w:rsidRDefault="00AB28AB">
      <w:pPr>
        <w:pStyle w:val="TOC1"/>
        <w:rPr>
          <w:rFonts w:ascii="Calibri" w:eastAsia="Times New Roman" w:hAnsi="Calibri" w:cs="Calibri"/>
          <w:kern w:val="2"/>
          <w:sz w:val="22"/>
          <w:lang w:val="en-US" w:eastAsia="en-US"/>
        </w:rPr>
      </w:pPr>
      <w:hyperlink w:anchor="__RefHeading___Toc203650959">
        <w:r w:rsidR="00AB20FF">
          <w:rPr>
            <w:rStyle w:val="IndexLink"/>
            <w:rFonts w:ascii="Calibri" w:hAnsi="Calibri" w:cs="Calibri"/>
            <w:sz w:val="22"/>
            <w:lang w:val="en-US" w:eastAsia="en-US"/>
          </w:rPr>
          <w:t>How children can report concerns</w:t>
        </w:r>
        <w:r w:rsidR="00AB20FF">
          <w:rPr>
            <w:rStyle w:val="IndexLink"/>
            <w:rFonts w:ascii="Calibri" w:hAnsi="Calibri" w:cs="Calibri"/>
            <w:sz w:val="22"/>
            <w:lang w:val="en-US" w:eastAsia="en-US"/>
          </w:rPr>
          <w:tab/>
          <w:t>16</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60">
        <w:r w:rsidR="00AB20FF">
          <w:rPr>
            <w:rStyle w:val="IndexLink"/>
            <w:rFonts w:ascii="Calibri" w:hAnsi="Calibri" w:cs="Calibri"/>
            <w:sz w:val="22"/>
            <w:lang w:val="en-US" w:eastAsia="en-US"/>
          </w:rPr>
          <w:t>Early help</w:t>
        </w:r>
        <w:r w:rsidR="00AB20FF">
          <w:rPr>
            <w:rStyle w:val="IndexLink"/>
            <w:rFonts w:ascii="Calibri" w:hAnsi="Calibri" w:cs="Calibri"/>
            <w:sz w:val="22"/>
            <w:lang w:val="en-US" w:eastAsia="en-US"/>
          </w:rPr>
          <w:tab/>
          <w:t>16</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61">
        <w:r w:rsidR="00AB20FF">
          <w:rPr>
            <w:rStyle w:val="IndexLink"/>
            <w:rFonts w:ascii="Calibri" w:hAnsi="Calibri" w:cs="Calibri"/>
            <w:sz w:val="22"/>
            <w:lang w:val="en-US" w:eastAsia="en-US"/>
          </w:rPr>
          <w:t>Referral to children’s services</w:t>
        </w:r>
        <w:r w:rsidR="00AB20FF">
          <w:rPr>
            <w:rStyle w:val="IndexLink"/>
            <w:rFonts w:ascii="Calibri" w:hAnsi="Calibri" w:cs="Calibri"/>
            <w:sz w:val="22"/>
            <w:lang w:val="en-US" w:eastAsia="en-US"/>
          </w:rPr>
          <w:tab/>
          <w:t>17</w:t>
        </w:r>
      </w:hyperlink>
    </w:p>
    <w:p w:rsidR="000F7C88" w:rsidRDefault="00AB28AB">
      <w:pPr>
        <w:pStyle w:val="TOC1"/>
        <w:rPr>
          <w:rFonts w:ascii="Calibri" w:eastAsia="Times New Roman" w:hAnsi="Calibri" w:cs="Calibri"/>
          <w:kern w:val="2"/>
          <w:sz w:val="22"/>
          <w:lang w:val="en-US" w:eastAsia="en-US"/>
        </w:rPr>
      </w:pPr>
      <w:hyperlink w:anchor="__RefHeading___Toc203650962">
        <w:r w:rsidR="00AB20FF">
          <w:rPr>
            <w:rStyle w:val="IndexLink"/>
            <w:rFonts w:ascii="Calibri" w:hAnsi="Calibri" w:cs="Calibri"/>
            <w:sz w:val="22"/>
            <w:lang w:val="en-US" w:eastAsia="en-US"/>
          </w:rPr>
          <w:t>If a child has experienced or is at risk of female genital mutilation</w:t>
        </w:r>
        <w:r w:rsidR="00AB20FF">
          <w:rPr>
            <w:rStyle w:val="IndexLink"/>
            <w:rFonts w:ascii="Calibri" w:hAnsi="Calibri" w:cs="Calibri"/>
            <w:sz w:val="22"/>
            <w:lang w:val="en-US" w:eastAsia="en-US"/>
          </w:rPr>
          <w:tab/>
          <w:t>18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63">
        <w:r w:rsidR="00AB20FF">
          <w:rPr>
            <w:rStyle w:val="IndexLink"/>
            <w:rFonts w:ascii="Calibri" w:hAnsi="Calibri" w:cs="Calibri"/>
            <w:sz w:val="22"/>
            <w:lang w:val="en-US" w:eastAsia="en-US"/>
          </w:rPr>
          <w:t>Teachers</w:t>
        </w:r>
        <w:r w:rsidR="00AB20FF">
          <w:rPr>
            <w:rStyle w:val="IndexLink"/>
            <w:rFonts w:ascii="Calibri" w:hAnsi="Calibri" w:cs="Calibri"/>
            <w:sz w:val="22"/>
            <w:lang w:val="en-US" w:eastAsia="en-US"/>
          </w:rPr>
          <w:tab/>
          <w:t>18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64">
        <w:r w:rsidR="00AB20FF">
          <w:rPr>
            <w:rStyle w:val="IndexLink"/>
            <w:rFonts w:ascii="Calibri" w:hAnsi="Calibri" w:cs="Calibri"/>
            <w:sz w:val="22"/>
            <w:lang w:val="en-US" w:eastAsia="en-US"/>
          </w:rPr>
          <w:t>Other members of staff</w:t>
        </w:r>
        <w:r w:rsidR="00AB20FF">
          <w:rPr>
            <w:rStyle w:val="IndexLink"/>
            <w:rFonts w:ascii="Calibri" w:hAnsi="Calibri" w:cs="Calibri"/>
            <w:sz w:val="22"/>
            <w:lang w:val="en-US" w:eastAsia="en-US"/>
          </w:rPr>
          <w:tab/>
          <w:t>18</w:t>
        </w:r>
      </w:hyperlink>
    </w:p>
    <w:p w:rsidR="000F7C88" w:rsidRDefault="00AB28AB">
      <w:pPr>
        <w:pStyle w:val="TOC1"/>
        <w:rPr>
          <w:rFonts w:ascii="Calibri" w:eastAsia="Times New Roman" w:hAnsi="Calibri" w:cs="Calibri"/>
          <w:kern w:val="2"/>
          <w:sz w:val="22"/>
          <w:lang w:val="en-US" w:eastAsia="en-US"/>
        </w:rPr>
      </w:pPr>
      <w:hyperlink w:anchor="__RefHeading___Toc203650965">
        <w:r w:rsidR="00AB20FF">
          <w:rPr>
            <w:rStyle w:val="IndexLink"/>
            <w:rFonts w:ascii="Calibri" w:hAnsi="Calibri" w:cs="Calibri"/>
            <w:sz w:val="22"/>
            <w:lang w:val="en-US" w:eastAsia="en-US"/>
          </w:rPr>
          <w:t>Concerns about nudes or semi-nudes</w:t>
        </w:r>
        <w:r w:rsidR="00AB20FF">
          <w:rPr>
            <w:rStyle w:val="IndexLink"/>
            <w:rFonts w:ascii="Calibri" w:hAnsi="Calibri" w:cs="Calibri"/>
            <w:sz w:val="22"/>
            <w:lang w:val="en-US" w:eastAsia="en-US"/>
          </w:rPr>
          <w:tab/>
          <w:t>18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66">
        <w:r w:rsidR="00AB20FF">
          <w:rPr>
            <w:rStyle w:val="IndexLink"/>
            <w:rFonts w:ascii="Calibri" w:hAnsi="Calibri" w:cs="Calibri"/>
            <w:sz w:val="22"/>
            <w:lang w:val="en-US" w:eastAsia="en-US"/>
          </w:rPr>
          <w:t>Viewing the imagery</w:t>
        </w:r>
        <w:r w:rsidR="00AB20FF">
          <w:rPr>
            <w:rStyle w:val="IndexLink"/>
            <w:rFonts w:ascii="Calibri" w:hAnsi="Calibri" w:cs="Calibri"/>
            <w:sz w:val="22"/>
            <w:lang w:val="en-US" w:eastAsia="en-US"/>
          </w:rPr>
          <w:tab/>
          <w:t>20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67">
        <w:r w:rsidR="00AB20FF">
          <w:rPr>
            <w:rStyle w:val="IndexLink"/>
            <w:rFonts w:ascii="Calibri" w:hAnsi="Calibri" w:cs="Calibri"/>
            <w:sz w:val="22"/>
            <w:lang w:val="en-US" w:eastAsia="en-US"/>
          </w:rPr>
          <w:t>Deletion of images</w:t>
        </w:r>
        <w:r w:rsidR="00AB20FF">
          <w:rPr>
            <w:rStyle w:val="IndexLink"/>
            <w:rFonts w:ascii="Calibri" w:hAnsi="Calibri" w:cs="Calibri"/>
            <w:sz w:val="22"/>
            <w:lang w:val="en-US" w:eastAsia="en-US"/>
          </w:rPr>
          <w:tab/>
          <w:t>20</w:t>
        </w:r>
      </w:hyperlink>
    </w:p>
    <w:p w:rsidR="000F7C88" w:rsidRDefault="00AB28AB">
      <w:pPr>
        <w:pStyle w:val="TOC1"/>
        <w:rPr>
          <w:rFonts w:ascii="Calibri" w:eastAsia="Times New Roman" w:hAnsi="Calibri" w:cs="Calibri"/>
          <w:kern w:val="2"/>
          <w:sz w:val="22"/>
          <w:lang w:val="en-US" w:eastAsia="en-US"/>
        </w:rPr>
      </w:pPr>
      <w:hyperlink w:anchor="__RefHeading___Toc203650968">
        <w:r w:rsidR="00AB20FF">
          <w:rPr>
            <w:rStyle w:val="IndexLink"/>
            <w:rFonts w:ascii="Calibri" w:hAnsi="Calibri" w:cs="Calibri"/>
            <w:sz w:val="22"/>
            <w:lang w:val="en-US" w:eastAsia="en-US"/>
          </w:rPr>
          <w:t>Child-on-child abuse, including sexual violence and sexual harassment</w:t>
        </w:r>
        <w:r w:rsidR="00AB20FF">
          <w:rPr>
            <w:rStyle w:val="IndexLink"/>
            <w:rFonts w:ascii="Calibri" w:hAnsi="Calibri" w:cs="Calibri"/>
            <w:sz w:val="22"/>
            <w:lang w:val="en-US" w:eastAsia="en-US"/>
          </w:rPr>
          <w:tab/>
          <w:t>20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69">
        <w:r w:rsidR="00AB20FF">
          <w:rPr>
            <w:rStyle w:val="IndexLink"/>
            <w:rFonts w:ascii="Calibri" w:hAnsi="Calibri" w:cs="Calibri"/>
            <w:sz w:val="22"/>
            <w:lang w:val="en-US" w:eastAsia="en-US"/>
          </w:rPr>
          <w:t>Responding to allegations of child-on-child abuse</w:t>
        </w:r>
        <w:r w:rsidR="00AB20FF">
          <w:rPr>
            <w:rStyle w:val="IndexLink"/>
            <w:rFonts w:ascii="Calibri" w:hAnsi="Calibri" w:cs="Calibri"/>
            <w:sz w:val="22"/>
            <w:lang w:val="en-US" w:eastAsia="en-US"/>
          </w:rPr>
          <w:tab/>
          <w:t>20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70">
        <w:r w:rsidR="00AB20FF">
          <w:rPr>
            <w:rStyle w:val="IndexLink"/>
            <w:rFonts w:ascii="Calibri" w:hAnsi="Calibri" w:cs="Calibri"/>
            <w:sz w:val="22"/>
            <w:lang w:val="en-US" w:eastAsia="en-US"/>
          </w:rPr>
          <w:t>Responding to allegations of sexual harassment and sexual violence</w:t>
        </w:r>
        <w:r w:rsidR="00AB20FF">
          <w:rPr>
            <w:rStyle w:val="IndexLink"/>
            <w:rFonts w:ascii="Calibri" w:hAnsi="Calibri" w:cs="Calibri"/>
            <w:sz w:val="22"/>
            <w:lang w:val="en-US" w:eastAsia="en-US"/>
          </w:rPr>
          <w:tab/>
          <w:t>21</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71">
        <w:r w:rsidR="00AB20FF">
          <w:rPr>
            <w:rStyle w:val="IndexLink"/>
            <w:rFonts w:ascii="Calibri" w:hAnsi="Calibri" w:cs="Calibri"/>
            <w:sz w:val="22"/>
            <w:lang w:val="en-US" w:eastAsia="en-US"/>
          </w:rPr>
          <w:t>Unsubstantiated, unfounded, false or malicious reports</w:t>
        </w:r>
        <w:r w:rsidR="00AB20FF">
          <w:rPr>
            <w:rStyle w:val="IndexLink"/>
            <w:rFonts w:ascii="Calibri" w:hAnsi="Calibri" w:cs="Calibri"/>
            <w:sz w:val="22"/>
            <w:lang w:val="en-US" w:eastAsia="en-US"/>
          </w:rPr>
          <w:tab/>
          <w:t>21</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72">
        <w:r w:rsidR="00AB20FF">
          <w:rPr>
            <w:rStyle w:val="IndexLink"/>
            <w:rFonts w:ascii="Calibri" w:hAnsi="Calibri" w:cs="Calibri"/>
            <w:sz w:val="22"/>
            <w:lang w:val="en-US" w:eastAsia="en-US"/>
          </w:rPr>
          <w:t>If a child who has experienced sexual violence or sexual harassment asks the school not to make a referral</w:t>
        </w:r>
        <w:r w:rsidR="00AB20FF">
          <w:rPr>
            <w:rStyle w:val="IndexLink"/>
            <w:rFonts w:ascii="Calibri" w:hAnsi="Calibri" w:cs="Calibri"/>
            <w:sz w:val="22"/>
            <w:lang w:val="en-US" w:eastAsia="en-US"/>
          </w:rPr>
          <w:tab/>
          <w:t>22</w:t>
        </w:r>
      </w:hyperlink>
    </w:p>
    <w:p w:rsidR="000F7C88" w:rsidRDefault="00AB28AB">
      <w:pPr>
        <w:pStyle w:val="TOC1"/>
        <w:rPr>
          <w:rFonts w:ascii="Calibri" w:eastAsia="Times New Roman" w:hAnsi="Calibri" w:cs="Calibri"/>
          <w:kern w:val="2"/>
          <w:sz w:val="22"/>
          <w:lang w:val="en-US" w:eastAsia="en-US"/>
        </w:rPr>
      </w:pPr>
      <w:hyperlink w:anchor="__RefHeading___Toc203650973">
        <w:r w:rsidR="00AB20FF">
          <w:rPr>
            <w:rStyle w:val="IndexLink"/>
            <w:rFonts w:ascii="Calibri" w:hAnsi="Calibri" w:cs="Calibri"/>
            <w:sz w:val="22"/>
            <w:lang w:val="en-US" w:eastAsia="en-US"/>
          </w:rPr>
          <w:t>Concerns about mental health</w:t>
        </w:r>
        <w:r w:rsidR="00AB20FF">
          <w:rPr>
            <w:rStyle w:val="IndexLink"/>
            <w:rFonts w:ascii="Calibri" w:hAnsi="Calibri" w:cs="Calibri"/>
            <w:sz w:val="22"/>
            <w:lang w:val="en-US" w:eastAsia="en-US"/>
          </w:rPr>
          <w:tab/>
          <w:t>22</w:t>
        </w:r>
      </w:hyperlink>
    </w:p>
    <w:p w:rsidR="000F7C88" w:rsidRDefault="00AB28AB">
      <w:pPr>
        <w:pStyle w:val="TOC1"/>
        <w:rPr>
          <w:rFonts w:ascii="Calibri" w:eastAsia="Times New Roman" w:hAnsi="Calibri" w:cs="Calibri"/>
          <w:kern w:val="2"/>
          <w:sz w:val="22"/>
          <w:lang w:val="en-US" w:eastAsia="en-US"/>
        </w:rPr>
      </w:pPr>
      <w:hyperlink w:anchor="__RefHeading___Toc203650974">
        <w:r w:rsidR="00AB20FF">
          <w:rPr>
            <w:rStyle w:val="IndexLink"/>
            <w:rFonts w:ascii="Calibri" w:hAnsi="Calibri" w:cs="Calibri"/>
            <w:sz w:val="22"/>
            <w:lang w:val="en-US" w:eastAsia="en-US"/>
          </w:rPr>
          <w:t>Concerns about extremism and radicalisation</w:t>
        </w:r>
        <w:r w:rsidR="00AB20FF">
          <w:rPr>
            <w:rStyle w:val="IndexLink"/>
            <w:rFonts w:ascii="Calibri" w:hAnsi="Calibri" w:cs="Calibri"/>
            <w:sz w:val="22"/>
            <w:lang w:val="en-US" w:eastAsia="en-US"/>
          </w:rPr>
          <w:tab/>
          <w:t>22</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75">
        <w:r w:rsidR="00AB20FF">
          <w:rPr>
            <w:rStyle w:val="IndexLink"/>
            <w:rFonts w:ascii="Calibri" w:hAnsi="Calibri" w:cs="Calibri"/>
            <w:sz w:val="22"/>
            <w:lang w:val="en-US" w:eastAsia="en-US"/>
          </w:rPr>
          <w:t>Confidentiality, Sharing and Withholding Information</w:t>
        </w:r>
        <w:r w:rsidR="00AB20FF">
          <w:rPr>
            <w:rStyle w:val="IndexLink"/>
            <w:rFonts w:ascii="Calibri" w:hAnsi="Calibri" w:cs="Calibri"/>
            <w:sz w:val="22"/>
            <w:lang w:val="en-US" w:eastAsia="en-US"/>
          </w:rPr>
          <w:tab/>
          <w:t>23</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76">
        <w:r w:rsidR="00AB20FF">
          <w:rPr>
            <w:rStyle w:val="IndexLink"/>
            <w:rFonts w:ascii="Calibri" w:hAnsi="Calibri" w:cs="Calibri"/>
            <w:sz w:val="22"/>
            <w:lang w:val="en-US" w:eastAsia="en-US"/>
          </w:rPr>
          <w:t>Notifying parents or carers</w:t>
        </w:r>
        <w:r w:rsidR="00AB20FF">
          <w:rPr>
            <w:rStyle w:val="IndexLink"/>
            <w:rFonts w:ascii="Calibri" w:hAnsi="Calibri" w:cs="Calibri"/>
            <w:sz w:val="22"/>
            <w:lang w:val="en-US" w:eastAsia="en-US"/>
          </w:rPr>
          <w:tab/>
          <w:t>24</w:t>
        </w:r>
      </w:hyperlink>
    </w:p>
    <w:p w:rsidR="000F7C88" w:rsidRDefault="00AB28AB">
      <w:pPr>
        <w:pStyle w:val="TOC1"/>
        <w:rPr>
          <w:rFonts w:ascii="Calibri" w:eastAsia="Times New Roman" w:hAnsi="Calibri" w:cs="Calibri"/>
          <w:kern w:val="2"/>
          <w:sz w:val="22"/>
          <w:lang w:val="en-US" w:eastAsia="en-US"/>
        </w:rPr>
      </w:pPr>
      <w:hyperlink w:anchor="__RefHeading___Toc203650977">
        <w:r w:rsidR="00AB20FF">
          <w:rPr>
            <w:rStyle w:val="IndexLink"/>
            <w:rFonts w:ascii="Calibri" w:hAnsi="Calibri" w:cs="Calibri"/>
            <w:sz w:val="22"/>
            <w:lang w:val="en-US" w:eastAsia="en-US"/>
          </w:rPr>
          <w:t>Record Keeping</w:t>
        </w:r>
        <w:r w:rsidR="00AB20FF">
          <w:rPr>
            <w:rStyle w:val="IndexLink"/>
            <w:rFonts w:ascii="Calibri" w:hAnsi="Calibri" w:cs="Calibri"/>
            <w:sz w:val="22"/>
            <w:lang w:val="en-US" w:eastAsia="en-US"/>
          </w:rPr>
          <w:tab/>
          <w:t>24</w:t>
        </w:r>
      </w:hyperlink>
    </w:p>
    <w:p w:rsidR="000F7C88" w:rsidRDefault="00AB28AB">
      <w:pPr>
        <w:pStyle w:val="TOC1"/>
        <w:rPr>
          <w:rFonts w:ascii="Calibri" w:eastAsia="Times New Roman" w:hAnsi="Calibri" w:cs="Calibri"/>
          <w:kern w:val="2"/>
          <w:sz w:val="22"/>
          <w:lang w:val="en-US" w:eastAsia="en-US"/>
        </w:rPr>
      </w:pPr>
      <w:hyperlink w:anchor="__RefHeading___Toc203650978">
        <w:r w:rsidR="00AB20FF">
          <w:rPr>
            <w:rStyle w:val="IndexLink"/>
            <w:rFonts w:ascii="Calibri" w:eastAsia="Arial" w:hAnsi="Calibri" w:cs="Calibri"/>
            <w:sz w:val="22"/>
            <w:lang w:val="en-US" w:eastAsia="en-US"/>
          </w:rPr>
          <w:t>Concerns or allegations made about adults in our school</w:t>
        </w:r>
        <w:r w:rsidR="00AB20FF">
          <w:rPr>
            <w:rStyle w:val="IndexLink"/>
            <w:rFonts w:ascii="Calibri" w:hAnsi="Calibri" w:cs="Calibri"/>
            <w:sz w:val="22"/>
            <w:lang w:val="en-US" w:eastAsia="en-US"/>
          </w:rPr>
          <w:tab/>
          <w:t>24</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79">
        <w:r w:rsidR="00AB20FF">
          <w:rPr>
            <w:rStyle w:val="IndexLink"/>
            <w:rFonts w:ascii="Calibri" w:eastAsia="Arial" w:hAnsi="Calibri" w:cs="Calibri"/>
            <w:sz w:val="22"/>
            <w:lang w:val="en-US" w:eastAsia="en-US"/>
          </w:rPr>
          <w:t>Low-level concerns</w:t>
        </w:r>
        <w:r w:rsidR="00AB20FF">
          <w:rPr>
            <w:rStyle w:val="IndexLink"/>
            <w:rFonts w:ascii="Calibri" w:hAnsi="Calibri" w:cs="Calibri"/>
            <w:sz w:val="22"/>
            <w:lang w:val="en-US" w:eastAsia="en-US"/>
          </w:rPr>
          <w:tab/>
          <w:t>26</w:t>
        </w:r>
      </w:hyperlink>
    </w:p>
    <w:p w:rsidR="000F7C88" w:rsidRDefault="00AB28AB">
      <w:pPr>
        <w:pStyle w:val="TOC1"/>
        <w:rPr>
          <w:rFonts w:ascii="Calibri" w:eastAsia="Times New Roman" w:hAnsi="Calibri" w:cs="Calibri"/>
          <w:kern w:val="2"/>
          <w:sz w:val="22"/>
          <w:lang w:val="en-US" w:eastAsia="en-US"/>
        </w:rPr>
      </w:pPr>
      <w:hyperlink w:anchor="__RefHeading___Toc203650980">
        <w:r w:rsidR="00AB20FF">
          <w:rPr>
            <w:rStyle w:val="IndexLink"/>
            <w:rFonts w:ascii="Calibri" w:hAnsi="Calibri" w:cs="Calibri"/>
            <w:sz w:val="22"/>
            <w:lang w:val="en-US" w:eastAsia="en-US"/>
          </w:rPr>
          <w:t>Whistleblowing</w:t>
        </w:r>
        <w:r w:rsidR="00AB20FF">
          <w:rPr>
            <w:rStyle w:val="IndexLink"/>
            <w:rFonts w:ascii="Calibri" w:hAnsi="Calibri" w:cs="Calibri"/>
            <w:sz w:val="22"/>
            <w:lang w:val="en-US" w:eastAsia="en-US"/>
          </w:rPr>
          <w:tab/>
          <w:t>26</w:t>
        </w:r>
      </w:hyperlink>
    </w:p>
    <w:p w:rsidR="000F7C88" w:rsidRDefault="00AB28AB">
      <w:pPr>
        <w:pStyle w:val="TOC1"/>
        <w:rPr>
          <w:rFonts w:ascii="Calibri" w:eastAsia="Times New Roman" w:hAnsi="Calibri" w:cs="Calibri"/>
          <w:kern w:val="2"/>
          <w:sz w:val="22"/>
          <w:lang w:val="en-US" w:eastAsia="en-US"/>
        </w:rPr>
      </w:pPr>
      <w:hyperlink w:anchor="__RefHeading___Toc203650981">
        <w:r w:rsidR="00AB20FF">
          <w:rPr>
            <w:rStyle w:val="IndexLink"/>
            <w:rFonts w:ascii="Calibri" w:hAnsi="Calibri" w:cs="Calibri"/>
            <w:sz w:val="22"/>
            <w:lang w:val="en-US" w:eastAsia="en-US"/>
          </w:rPr>
          <w:t>Online safety and the use of smart devices</w:t>
        </w:r>
        <w:r w:rsidR="00AB20FF">
          <w:rPr>
            <w:rStyle w:val="IndexLink"/>
            <w:rFonts w:ascii="Calibri" w:hAnsi="Calibri" w:cs="Calibri"/>
            <w:sz w:val="22"/>
            <w:lang w:val="en-US" w:eastAsia="en-US"/>
          </w:rPr>
          <w:tab/>
          <w:t>27</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82">
        <w:r w:rsidR="00AB20FF">
          <w:rPr>
            <w:rStyle w:val="IndexLink"/>
            <w:rFonts w:ascii="Calibri" w:hAnsi="Calibri" w:cs="Calibri"/>
            <w:sz w:val="22"/>
            <w:lang w:val="en-US" w:eastAsia="en-US"/>
          </w:rPr>
          <w:t>The 4Cs</w:t>
        </w:r>
        <w:r w:rsidR="00AB20FF">
          <w:rPr>
            <w:rStyle w:val="IndexLink"/>
            <w:rFonts w:ascii="Calibri" w:hAnsi="Calibri" w:cs="Calibri"/>
            <w:sz w:val="22"/>
            <w:lang w:val="en-US" w:eastAsia="en-US"/>
          </w:rPr>
          <w:tab/>
          <w:t>27</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83">
        <w:r w:rsidR="00AB20FF">
          <w:rPr>
            <w:rStyle w:val="IndexLink"/>
            <w:rFonts w:ascii="Calibri" w:hAnsi="Calibri" w:cs="Calibri"/>
            <w:sz w:val="22"/>
            <w:lang w:val="en-US" w:eastAsia="en-US"/>
          </w:rPr>
          <w:t>Mobile phones and smart technology (including smart watches)</w:t>
        </w:r>
        <w:r w:rsidR="00AB20FF">
          <w:rPr>
            <w:rStyle w:val="IndexLink"/>
            <w:rFonts w:ascii="Calibri" w:hAnsi="Calibri" w:cs="Calibri"/>
            <w:sz w:val="22"/>
            <w:lang w:val="en-US" w:eastAsia="en-US"/>
          </w:rPr>
          <w:tab/>
          <w:t>28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84">
        <w:r w:rsidR="00AB20FF">
          <w:rPr>
            <w:rStyle w:val="IndexLink"/>
            <w:rFonts w:ascii="Calibri" w:hAnsi="Calibri" w:cs="Calibri"/>
            <w:sz w:val="22"/>
            <w:lang w:val="en-US" w:eastAsia="en-US"/>
          </w:rPr>
          <w:t>Media recordings, audio, image and video (including digital files)</w:t>
        </w:r>
        <w:r w:rsidR="00AB20FF">
          <w:rPr>
            <w:rStyle w:val="IndexLink"/>
            <w:rFonts w:ascii="Calibri" w:hAnsi="Calibri" w:cs="Calibri"/>
            <w:sz w:val="22"/>
            <w:lang w:val="en-US" w:eastAsia="en-US"/>
          </w:rPr>
          <w:tab/>
          <w:t>28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85">
        <w:r w:rsidR="00AB20FF">
          <w:rPr>
            <w:rStyle w:val="IndexLink"/>
            <w:rFonts w:ascii="Calibri" w:hAnsi="Calibri" w:cs="Calibri"/>
            <w:sz w:val="22"/>
            <w:lang w:val="en-US" w:eastAsia="en-US"/>
          </w:rPr>
          <w:t>Filtering and monitoring</w:t>
        </w:r>
        <w:r w:rsidR="00AB20FF">
          <w:rPr>
            <w:rStyle w:val="IndexLink"/>
            <w:rFonts w:ascii="Calibri" w:hAnsi="Calibri" w:cs="Calibri"/>
            <w:sz w:val="22"/>
            <w:lang w:val="en-US" w:eastAsia="en-US"/>
          </w:rPr>
          <w:tab/>
          <w:t>28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86">
        <w:r w:rsidR="00AB20FF">
          <w:rPr>
            <w:rStyle w:val="IndexLink"/>
            <w:rFonts w:ascii="Calibri" w:hAnsi="Calibri" w:cs="Calibri"/>
            <w:sz w:val="22"/>
            <w:lang w:val="en-US" w:eastAsia="en-US"/>
          </w:rPr>
          <w:t>Remote education</w:t>
        </w:r>
        <w:r w:rsidR="00AB20FF">
          <w:rPr>
            <w:rStyle w:val="IndexLink"/>
            <w:rFonts w:ascii="Calibri" w:hAnsi="Calibri" w:cs="Calibri"/>
            <w:sz w:val="22"/>
            <w:lang w:val="en-US" w:eastAsia="en-US"/>
          </w:rPr>
          <w:tab/>
          <w:t>28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87">
        <w:r w:rsidR="00AB20FF">
          <w:rPr>
            <w:rStyle w:val="IndexLink"/>
            <w:rFonts w:ascii="Calibri" w:hAnsi="Calibri" w:cs="Calibri"/>
            <w:sz w:val="22"/>
            <w:lang w:val="en-US" w:eastAsia="en-US"/>
          </w:rPr>
          <w:t>Information security and access systems</w:t>
        </w:r>
        <w:r w:rsidR="00AB20FF">
          <w:rPr>
            <w:rStyle w:val="IndexLink"/>
            <w:rFonts w:ascii="Calibri" w:hAnsi="Calibri" w:cs="Calibri"/>
            <w:sz w:val="22"/>
            <w:lang w:val="en-US" w:eastAsia="en-US"/>
          </w:rPr>
          <w:tab/>
          <w:t>29</w:t>
        </w:r>
      </w:hyperlink>
    </w:p>
    <w:p w:rsidR="000F7C88" w:rsidRDefault="00AB28AB">
      <w:pPr>
        <w:pStyle w:val="TOC1"/>
        <w:rPr>
          <w:rFonts w:ascii="Calibri" w:eastAsia="Times New Roman" w:hAnsi="Calibri" w:cs="Calibri"/>
          <w:kern w:val="2"/>
          <w:sz w:val="22"/>
          <w:lang w:val="en-US" w:eastAsia="en-US"/>
        </w:rPr>
      </w:pPr>
      <w:hyperlink w:anchor="__RefHeading___Toc203650988">
        <w:r w:rsidR="00AB20FF">
          <w:rPr>
            <w:rStyle w:val="IndexLink"/>
            <w:rFonts w:ascii="Calibri" w:hAnsi="Calibri" w:cs="Calibri"/>
            <w:sz w:val="22"/>
            <w:lang w:val="en-US" w:eastAsia="en-US"/>
          </w:rPr>
          <w:t>Children potentially at greater risk of harm</w:t>
        </w:r>
        <w:r w:rsidR="00AB20FF">
          <w:rPr>
            <w:rStyle w:val="IndexLink"/>
            <w:rFonts w:ascii="Calibri" w:hAnsi="Calibri" w:cs="Calibri"/>
            <w:sz w:val="22"/>
            <w:lang w:val="en-US" w:eastAsia="en-US"/>
          </w:rPr>
          <w:tab/>
          <w:t>29</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89">
        <w:r w:rsidR="00AB20FF">
          <w:rPr>
            <w:rStyle w:val="IndexLink"/>
            <w:rFonts w:ascii="Calibri" w:hAnsi="Calibri" w:cs="Calibri"/>
            <w:sz w:val="22"/>
            <w:lang w:val="en-US" w:eastAsia="en-US"/>
          </w:rPr>
          <w:t>Children who have a social worker</w:t>
        </w:r>
        <w:r w:rsidR="00AB20FF">
          <w:rPr>
            <w:rStyle w:val="IndexLink"/>
            <w:rFonts w:ascii="Calibri" w:hAnsi="Calibri" w:cs="Calibri"/>
            <w:sz w:val="22"/>
            <w:lang w:val="en-US" w:eastAsia="en-US"/>
          </w:rPr>
          <w:tab/>
          <w:t>29</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0">
        <w:r w:rsidR="00AB20FF">
          <w:rPr>
            <w:rStyle w:val="IndexLink"/>
            <w:rFonts w:ascii="Calibri" w:hAnsi="Calibri" w:cs="Calibri"/>
            <w:sz w:val="22"/>
            <w:lang w:val="en-US" w:eastAsia="en-US"/>
          </w:rPr>
          <w:t>Children looked after and previously looked after</w:t>
        </w:r>
        <w:r w:rsidR="00AB20FF">
          <w:rPr>
            <w:rStyle w:val="IndexLink"/>
            <w:rFonts w:ascii="Calibri" w:hAnsi="Calibri" w:cs="Calibri"/>
            <w:sz w:val="22"/>
            <w:lang w:val="en-US" w:eastAsia="en-US"/>
          </w:rPr>
          <w:tab/>
          <w:t>30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1">
        <w:r w:rsidR="00AB20FF">
          <w:rPr>
            <w:rStyle w:val="IndexLink"/>
            <w:rFonts w:ascii="Calibri" w:hAnsi="Calibri" w:cs="Calibri"/>
            <w:sz w:val="22"/>
            <w:lang w:val="en-US" w:eastAsia="en-US"/>
          </w:rPr>
          <w:t>Children with special educational needs, disabilities and health issues</w:t>
        </w:r>
        <w:r w:rsidR="00AB20FF">
          <w:rPr>
            <w:rStyle w:val="IndexLink"/>
            <w:rFonts w:ascii="Calibri" w:hAnsi="Calibri" w:cs="Calibri"/>
            <w:sz w:val="22"/>
            <w:lang w:val="en-US" w:eastAsia="en-US"/>
          </w:rPr>
          <w:tab/>
          <w:t>30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2">
        <w:r w:rsidR="00AB20FF">
          <w:rPr>
            <w:rStyle w:val="IndexLink"/>
            <w:rFonts w:ascii="Calibri" w:hAnsi="Calibri" w:cs="Calibri"/>
            <w:sz w:val="22"/>
            <w:lang w:val="en-US" w:eastAsia="en-US"/>
          </w:rPr>
          <w:t>Identified areas of risk for our school</w:t>
        </w:r>
        <w:r w:rsidR="00AB20FF">
          <w:rPr>
            <w:rStyle w:val="IndexLink"/>
            <w:rFonts w:ascii="Calibri" w:hAnsi="Calibri" w:cs="Calibri"/>
            <w:sz w:val="22"/>
            <w:lang w:val="en-US" w:eastAsia="en-US"/>
          </w:rPr>
          <w:tab/>
          <w:t>30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3">
        <w:r w:rsidR="00AB20FF">
          <w:rPr>
            <w:rStyle w:val="IndexLink"/>
            <w:rFonts w:ascii="Calibri" w:hAnsi="Calibri" w:cs="Calibri"/>
            <w:sz w:val="22"/>
            <w:lang w:val="en-US" w:eastAsia="en-US"/>
          </w:rPr>
          <w:t>Lettings and off-site arrangements</w:t>
        </w:r>
        <w:r w:rsidR="00AB20FF">
          <w:rPr>
            <w:rStyle w:val="IndexLink"/>
            <w:rFonts w:ascii="Calibri" w:hAnsi="Calibri" w:cs="Calibri"/>
            <w:sz w:val="22"/>
            <w:lang w:val="en-US" w:eastAsia="en-US"/>
          </w:rPr>
          <w:tab/>
          <w:t>31</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4">
        <w:r w:rsidR="00AB20FF">
          <w:rPr>
            <w:rStyle w:val="IndexLink"/>
            <w:rFonts w:ascii="Calibri" w:hAnsi="Calibri" w:cs="Calibri"/>
            <w:sz w:val="22"/>
            <w:lang w:val="en-US" w:eastAsia="en-US"/>
          </w:rPr>
          <w:t>Extended school and off-site arrangements</w:t>
        </w:r>
        <w:r w:rsidR="00AB20FF">
          <w:rPr>
            <w:rStyle w:val="IndexLink"/>
            <w:rFonts w:ascii="Calibri" w:hAnsi="Calibri" w:cs="Calibri"/>
            <w:sz w:val="22"/>
            <w:lang w:val="en-US" w:eastAsia="en-US"/>
          </w:rPr>
          <w:tab/>
          <w:t>31</w:t>
        </w:r>
      </w:hyperlink>
    </w:p>
    <w:p w:rsidR="000F7C88" w:rsidRDefault="00AB28AB">
      <w:pPr>
        <w:pStyle w:val="TOC1"/>
        <w:rPr>
          <w:rFonts w:ascii="Calibri" w:eastAsia="Times New Roman" w:hAnsi="Calibri" w:cs="Calibri"/>
          <w:kern w:val="2"/>
          <w:sz w:val="22"/>
          <w:lang w:val="en-US" w:eastAsia="en-US"/>
        </w:rPr>
      </w:pPr>
      <w:hyperlink w:anchor="__RefHeading___Toc203650995">
        <w:r w:rsidR="00AB20FF">
          <w:rPr>
            <w:rStyle w:val="IndexLink"/>
            <w:rFonts w:ascii="Calibri" w:hAnsi="Calibri" w:cs="Calibri"/>
            <w:sz w:val="22"/>
            <w:lang w:val="en-US" w:eastAsia="en-US"/>
          </w:rPr>
          <w:t>Training</w:t>
        </w:r>
        <w:r w:rsidR="00AB20FF">
          <w:rPr>
            <w:rStyle w:val="IndexLink"/>
            <w:rFonts w:ascii="Calibri" w:hAnsi="Calibri" w:cs="Calibri"/>
            <w:sz w:val="22"/>
            <w:lang w:val="en-US" w:eastAsia="en-US"/>
          </w:rPr>
          <w:tab/>
          <w:t>32</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6">
        <w:r w:rsidR="00AB20FF">
          <w:rPr>
            <w:rStyle w:val="IndexLink"/>
            <w:rFonts w:ascii="Calibri" w:hAnsi="Calibri" w:cs="Calibri"/>
            <w:sz w:val="22"/>
            <w:lang w:val="en-US" w:eastAsia="en-US"/>
          </w:rPr>
          <w:t>Designated safeguarding lead</w:t>
        </w:r>
        <w:r w:rsidR="00AB20FF">
          <w:rPr>
            <w:rStyle w:val="IndexLink"/>
            <w:rFonts w:ascii="Calibri" w:hAnsi="Calibri" w:cs="Calibri"/>
            <w:sz w:val="22"/>
            <w:lang w:val="en-US" w:eastAsia="en-US"/>
          </w:rPr>
          <w:tab/>
          <w:t>32</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7">
        <w:r w:rsidR="00AB20FF">
          <w:rPr>
            <w:rStyle w:val="IndexLink"/>
            <w:rFonts w:ascii="Calibri" w:hAnsi="Calibri" w:cs="Calibri"/>
            <w:sz w:val="22"/>
            <w:lang w:val="en-US" w:eastAsia="en-US"/>
          </w:rPr>
          <w:t>Governors/Trustees</w:t>
        </w:r>
        <w:r w:rsidR="00AB20FF">
          <w:rPr>
            <w:rStyle w:val="IndexLink"/>
            <w:rFonts w:ascii="Calibri" w:hAnsi="Calibri" w:cs="Calibri"/>
            <w:sz w:val="22"/>
            <w:lang w:val="en-US" w:eastAsia="en-US"/>
          </w:rPr>
          <w:tab/>
          <w:t>32</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8">
        <w:r w:rsidR="00AB20FF">
          <w:rPr>
            <w:rStyle w:val="IndexLink"/>
            <w:rFonts w:ascii="Calibri" w:hAnsi="Calibri" w:cs="Calibri"/>
            <w:sz w:val="22"/>
            <w:lang w:val="en-US" w:eastAsia="en-US"/>
          </w:rPr>
          <w:t>All staff</w:t>
        </w:r>
        <w:r w:rsidR="00AB20FF">
          <w:rPr>
            <w:rStyle w:val="IndexLink"/>
            <w:rFonts w:ascii="Calibri" w:hAnsi="Calibri" w:cs="Calibri"/>
            <w:sz w:val="22"/>
            <w:lang w:val="en-US" w:eastAsia="en-US"/>
          </w:rPr>
          <w:tab/>
          <w:t>33</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0999">
        <w:r w:rsidR="00AB20FF">
          <w:rPr>
            <w:rStyle w:val="IndexLink"/>
            <w:rFonts w:ascii="Calibri" w:hAnsi="Calibri" w:cs="Calibri"/>
            <w:sz w:val="22"/>
            <w:lang w:val="en-US" w:eastAsia="en-US"/>
          </w:rPr>
          <w:t>The designated teacher for children who are looked after (CLA)</w:t>
        </w:r>
        <w:r w:rsidR="00AB20FF">
          <w:rPr>
            <w:rStyle w:val="IndexLink"/>
            <w:rFonts w:ascii="Calibri" w:hAnsi="Calibri" w:cs="Calibri"/>
            <w:sz w:val="22"/>
            <w:lang w:val="en-US" w:eastAsia="en-US"/>
          </w:rPr>
          <w:tab/>
          <w:t>34</w:t>
        </w:r>
      </w:hyperlink>
    </w:p>
    <w:p w:rsidR="000F7C88" w:rsidRDefault="00AB28AB">
      <w:pPr>
        <w:pStyle w:val="TOC1"/>
        <w:rPr>
          <w:rFonts w:ascii="Calibri" w:eastAsia="Times New Roman" w:hAnsi="Calibri" w:cs="Calibri"/>
          <w:kern w:val="2"/>
          <w:sz w:val="22"/>
          <w:lang w:val="en-US" w:eastAsia="en-US"/>
        </w:rPr>
      </w:pPr>
      <w:hyperlink w:anchor="__RefHeading___Toc203651000">
        <w:r w:rsidR="00AB20FF">
          <w:rPr>
            <w:rStyle w:val="IndexLink"/>
            <w:rFonts w:ascii="Calibri" w:hAnsi="Calibri" w:cs="Calibri"/>
            <w:sz w:val="22"/>
            <w:lang w:val="en-US" w:eastAsia="en-US"/>
          </w:rPr>
          <w:t>Teaching and learning</w:t>
        </w:r>
        <w:r w:rsidR="00AB20FF">
          <w:rPr>
            <w:rStyle w:val="IndexLink"/>
            <w:rFonts w:ascii="Calibri" w:hAnsi="Calibri" w:cs="Calibri"/>
            <w:sz w:val="22"/>
            <w:lang w:val="en-US" w:eastAsia="en-US"/>
          </w:rPr>
          <w:tab/>
          <w:t>34</w:t>
        </w:r>
      </w:hyperlink>
    </w:p>
    <w:p w:rsidR="000F7C88" w:rsidRDefault="00AB28AB">
      <w:pPr>
        <w:pStyle w:val="TOC1"/>
        <w:rPr>
          <w:rFonts w:ascii="Calibri" w:eastAsia="Times New Roman" w:hAnsi="Calibri" w:cs="Calibri"/>
          <w:kern w:val="2"/>
          <w:sz w:val="22"/>
          <w:lang w:val="en-US" w:eastAsia="en-US"/>
        </w:rPr>
      </w:pPr>
      <w:hyperlink w:anchor="__RefHeading___Toc203651001">
        <w:r w:rsidR="00AB20FF">
          <w:rPr>
            <w:rStyle w:val="IndexLink"/>
            <w:rFonts w:ascii="Calibri" w:hAnsi="Calibri" w:cs="Calibri"/>
            <w:sz w:val="22"/>
            <w:lang w:val="en-US" w:eastAsia="en-US"/>
          </w:rPr>
          <w:t>Linked policies</w:t>
        </w:r>
        <w:r w:rsidR="00AB20FF">
          <w:rPr>
            <w:rStyle w:val="IndexLink"/>
            <w:rFonts w:ascii="Calibri" w:hAnsi="Calibri" w:cs="Calibri"/>
            <w:sz w:val="22"/>
            <w:lang w:val="en-US" w:eastAsia="en-US"/>
          </w:rPr>
          <w:tab/>
          <w:t>34</w:t>
        </w:r>
      </w:hyperlink>
    </w:p>
    <w:p w:rsidR="000F7C88" w:rsidRDefault="00AB28AB">
      <w:pPr>
        <w:pStyle w:val="TOC1"/>
        <w:rPr>
          <w:rFonts w:ascii="Calibri" w:eastAsia="Times New Roman" w:hAnsi="Calibri" w:cs="Calibri"/>
          <w:kern w:val="2"/>
          <w:sz w:val="22"/>
          <w:lang w:val="en-US" w:eastAsia="en-US"/>
        </w:rPr>
      </w:pPr>
      <w:hyperlink w:anchor="__RefHeading___Toc203651002">
        <w:r w:rsidR="00AB20FF">
          <w:rPr>
            <w:rStyle w:val="IndexLink"/>
            <w:rFonts w:ascii="Calibri" w:hAnsi="Calibri" w:cs="Calibri"/>
            <w:sz w:val="22"/>
            <w:lang w:val="en-US" w:eastAsia="en-US"/>
          </w:rPr>
          <w:t>Appendix 1: Types of abuse and specific safeguarding concerns</w:t>
        </w:r>
        <w:r w:rsidR="00AB20FF">
          <w:rPr>
            <w:rStyle w:val="IndexLink"/>
            <w:rFonts w:ascii="Calibri" w:hAnsi="Calibri" w:cs="Calibri"/>
            <w:sz w:val="22"/>
            <w:lang w:val="en-US" w:eastAsia="en-US"/>
          </w:rPr>
          <w:tab/>
          <w:t>36</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03">
        <w:r w:rsidR="00AB20FF">
          <w:rPr>
            <w:rStyle w:val="IndexLink"/>
            <w:rFonts w:ascii="Calibri" w:hAnsi="Calibri" w:cs="Calibri"/>
            <w:sz w:val="22"/>
            <w:lang w:val="en-US" w:eastAsia="en-US"/>
          </w:rPr>
          <w:t>Indicators of abuse</w:t>
        </w:r>
        <w:r w:rsidR="00AB20FF">
          <w:rPr>
            <w:rStyle w:val="IndexLink"/>
            <w:rFonts w:ascii="Calibri" w:hAnsi="Calibri" w:cs="Calibri"/>
            <w:sz w:val="22"/>
            <w:lang w:val="en-US" w:eastAsia="en-US"/>
          </w:rPr>
          <w:tab/>
          <w:t>37</w:t>
        </w:r>
      </w:hyperlink>
    </w:p>
    <w:p w:rsidR="000F7C88" w:rsidRDefault="00AB28AB">
      <w:pPr>
        <w:pStyle w:val="TOC1"/>
        <w:rPr>
          <w:rFonts w:ascii="Calibri" w:eastAsia="Times New Roman" w:hAnsi="Calibri" w:cs="Calibri"/>
          <w:kern w:val="2"/>
          <w:sz w:val="22"/>
          <w:lang w:val="en-US" w:eastAsia="en-US"/>
        </w:rPr>
      </w:pPr>
      <w:hyperlink w:anchor="__RefHeading___Toc203651004">
        <w:r w:rsidR="00AB20FF">
          <w:rPr>
            <w:rStyle w:val="IndexLink"/>
            <w:rFonts w:ascii="Calibri" w:hAnsi="Calibri" w:cs="Calibri"/>
            <w:sz w:val="22"/>
            <w:lang w:val="en-US" w:eastAsia="en-US"/>
          </w:rPr>
          <w:t>Specific safeguarding concerns</w:t>
        </w:r>
        <w:r w:rsidR="00AB20FF">
          <w:rPr>
            <w:rStyle w:val="IndexLink"/>
            <w:rFonts w:ascii="Calibri" w:hAnsi="Calibri" w:cs="Calibri"/>
            <w:sz w:val="22"/>
            <w:lang w:val="en-US" w:eastAsia="en-US"/>
          </w:rPr>
          <w:tab/>
          <w:t>37</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05">
        <w:r w:rsidR="00AB20FF">
          <w:rPr>
            <w:rStyle w:val="IndexLink"/>
            <w:rFonts w:ascii="Calibri" w:hAnsi="Calibri" w:cs="Calibri"/>
            <w:sz w:val="22"/>
            <w:lang w:val="en-US" w:eastAsia="en-US"/>
          </w:rPr>
          <w:t>Children absent from education</w:t>
        </w:r>
        <w:r w:rsidR="00AB20FF">
          <w:rPr>
            <w:rStyle w:val="IndexLink"/>
            <w:rFonts w:ascii="Calibri" w:hAnsi="Calibri" w:cs="Calibri"/>
            <w:sz w:val="22"/>
            <w:lang w:val="en-US" w:eastAsia="en-US"/>
          </w:rPr>
          <w:tab/>
          <w:t>37</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06">
        <w:r w:rsidR="00AB20FF">
          <w:rPr>
            <w:rStyle w:val="IndexLink"/>
            <w:rFonts w:ascii="Calibri" w:hAnsi="Calibri" w:cs="Calibri"/>
            <w:sz w:val="22"/>
            <w:lang w:val="en-US" w:eastAsia="en-US"/>
          </w:rPr>
          <w:t>Anti-Bullying</w:t>
        </w:r>
        <w:r w:rsidR="00AB20FF">
          <w:rPr>
            <w:rStyle w:val="IndexLink"/>
            <w:rFonts w:ascii="Calibri" w:hAnsi="Calibri" w:cs="Calibri"/>
            <w:sz w:val="22"/>
            <w:lang w:val="en-US" w:eastAsia="en-US"/>
          </w:rPr>
          <w:tab/>
          <w:t>38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07">
        <w:r w:rsidR="00AB20FF">
          <w:rPr>
            <w:rStyle w:val="IndexLink"/>
            <w:rFonts w:ascii="Calibri" w:hAnsi="Calibri" w:cs="Calibri"/>
            <w:bCs/>
            <w:sz w:val="22"/>
            <w:lang w:val="en-US" w:eastAsia="en-US"/>
          </w:rPr>
          <w:t>Guidance for schools on colleges on gender questioning children  (currently in draft, to be finalised</w:t>
        </w:r>
        <w:r w:rsidR="00AB20FF">
          <w:rPr>
            <w:rStyle w:val="IndexLink"/>
            <w:rFonts w:ascii="Calibri" w:hAnsi="Calibri" w:cs="Calibri"/>
            <w:sz w:val="22"/>
            <w:lang w:val="en-US" w:eastAsia="en-US"/>
          </w:rPr>
          <w:tab/>
          <w:t>38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08">
        <w:r w:rsidR="00AB20FF">
          <w:rPr>
            <w:rStyle w:val="IndexLink"/>
            <w:rFonts w:ascii="Calibri" w:hAnsi="Calibri" w:cs="Calibri"/>
            <w:sz w:val="22"/>
            <w:lang w:val="en-US" w:eastAsia="en-US"/>
          </w:rPr>
          <w:t>Physical Intervention</w:t>
        </w:r>
        <w:r w:rsidR="00AB20FF">
          <w:rPr>
            <w:rStyle w:val="IndexLink"/>
            <w:rFonts w:ascii="Calibri" w:hAnsi="Calibri" w:cs="Calibri"/>
            <w:sz w:val="22"/>
            <w:lang w:val="en-US" w:eastAsia="en-US"/>
          </w:rPr>
          <w:tab/>
          <w:t>38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09">
        <w:r w:rsidR="00AB20FF">
          <w:rPr>
            <w:rStyle w:val="IndexLink"/>
            <w:rFonts w:ascii="Calibri" w:hAnsi="Calibri" w:cs="Calibri"/>
            <w:sz w:val="22"/>
            <w:lang w:val="en-US" w:eastAsia="en-US"/>
          </w:rPr>
          <w:t>Contextual safeguarding</w:t>
        </w:r>
        <w:r w:rsidR="00AB20FF">
          <w:rPr>
            <w:rStyle w:val="IndexLink"/>
            <w:rFonts w:ascii="Calibri" w:hAnsi="Calibri" w:cs="Calibri"/>
            <w:sz w:val="22"/>
            <w:lang w:val="en-US" w:eastAsia="en-US"/>
          </w:rPr>
          <w:tab/>
          <w:t>39</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10">
        <w:r w:rsidR="00AB20FF">
          <w:rPr>
            <w:rStyle w:val="IndexLink"/>
            <w:rFonts w:ascii="Calibri" w:hAnsi="Calibri" w:cs="Calibri"/>
            <w:sz w:val="22"/>
            <w:lang w:val="en-US" w:eastAsia="en-US"/>
          </w:rPr>
          <w:t>Child sexual exploitation (CSE) and child criminal exploitation (CCE)</w:t>
        </w:r>
        <w:r w:rsidR="00AB20FF">
          <w:rPr>
            <w:rStyle w:val="IndexLink"/>
            <w:rFonts w:ascii="Calibri" w:hAnsi="Calibri" w:cs="Calibri"/>
            <w:sz w:val="22"/>
            <w:lang w:val="en-US" w:eastAsia="en-US"/>
          </w:rPr>
          <w:tab/>
          <w:t>39</w:t>
        </w:r>
      </w:hyperlink>
    </w:p>
    <w:p w:rsidR="000F7C88" w:rsidRDefault="00AB28AB">
      <w:pPr>
        <w:pStyle w:val="TOC3"/>
        <w:tabs>
          <w:tab w:val="right" w:leader="dot" w:pos="10620"/>
        </w:tabs>
        <w:rPr>
          <w:rFonts w:ascii="Calibri" w:eastAsia="Times New Roman" w:hAnsi="Calibri" w:cs="Calibri"/>
          <w:kern w:val="2"/>
          <w:sz w:val="22"/>
          <w:lang w:val="en-US" w:eastAsia="en-US"/>
        </w:rPr>
      </w:pPr>
      <w:hyperlink w:anchor="__RefHeading___Toc203651011">
        <w:r w:rsidR="00AB20FF">
          <w:rPr>
            <w:rStyle w:val="IndexLink"/>
            <w:rFonts w:ascii="Calibri" w:hAnsi="Calibri" w:cs="Calibri"/>
            <w:sz w:val="22"/>
            <w:lang w:val="en-US" w:eastAsia="en-US"/>
          </w:rPr>
          <w:t>Child sexual exploitation (CSE)</w:t>
        </w:r>
        <w:r w:rsidR="00AB20FF">
          <w:rPr>
            <w:rStyle w:val="IndexLink"/>
            <w:rFonts w:ascii="Calibri" w:hAnsi="Calibri" w:cs="Calibri"/>
            <w:sz w:val="22"/>
            <w:lang w:val="en-US" w:eastAsia="en-US"/>
          </w:rPr>
          <w:tab/>
          <w:t>39</w:t>
        </w:r>
      </w:hyperlink>
    </w:p>
    <w:p w:rsidR="000F7C88" w:rsidRDefault="00AB28AB">
      <w:pPr>
        <w:pStyle w:val="TOC3"/>
        <w:tabs>
          <w:tab w:val="right" w:leader="dot" w:pos="10620"/>
        </w:tabs>
        <w:rPr>
          <w:rFonts w:ascii="Calibri" w:eastAsia="Times New Roman" w:hAnsi="Calibri" w:cs="Calibri"/>
          <w:kern w:val="2"/>
          <w:sz w:val="22"/>
          <w:lang w:val="en-US" w:eastAsia="en-US"/>
        </w:rPr>
      </w:pPr>
      <w:hyperlink w:anchor="__RefHeading___Toc203651012">
        <w:r w:rsidR="00AB20FF">
          <w:rPr>
            <w:rStyle w:val="IndexLink"/>
            <w:rFonts w:ascii="Calibri" w:hAnsi="Calibri" w:cs="Calibri"/>
            <w:sz w:val="22"/>
            <w:lang w:val="en-US" w:eastAsia="en-US"/>
          </w:rPr>
          <w:t>Child criminal exploitation (CCE)</w:t>
        </w:r>
        <w:r w:rsidR="00AB20FF">
          <w:rPr>
            <w:rStyle w:val="IndexLink"/>
            <w:rFonts w:ascii="Calibri" w:hAnsi="Calibri" w:cs="Calibri"/>
            <w:sz w:val="22"/>
            <w:lang w:val="en-US" w:eastAsia="en-US"/>
          </w:rPr>
          <w:tab/>
          <w:t>40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13">
        <w:r w:rsidR="00AB20FF">
          <w:rPr>
            <w:rStyle w:val="IndexLink"/>
            <w:rFonts w:ascii="Calibri" w:hAnsi="Calibri" w:cs="Calibri"/>
            <w:sz w:val="22"/>
            <w:lang w:val="en-US" w:eastAsia="en-US"/>
          </w:rPr>
          <w:t>Serious violence</w:t>
        </w:r>
        <w:r w:rsidR="00AB20FF">
          <w:rPr>
            <w:rStyle w:val="IndexLink"/>
            <w:rFonts w:ascii="Calibri" w:hAnsi="Calibri" w:cs="Calibri"/>
            <w:sz w:val="22"/>
            <w:lang w:val="en-US" w:eastAsia="en-US"/>
          </w:rPr>
          <w:tab/>
          <w:t>41</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14">
        <w:r w:rsidR="00AB20FF">
          <w:rPr>
            <w:rStyle w:val="IndexLink"/>
            <w:rFonts w:ascii="Calibri" w:hAnsi="Calibri" w:cs="Calibri"/>
            <w:sz w:val="22"/>
            <w:lang w:val="en-US" w:eastAsia="en-US"/>
          </w:rPr>
          <w:t>Children who run away or go missing from education, home or care</w:t>
        </w:r>
        <w:r w:rsidR="00AB20FF">
          <w:rPr>
            <w:rStyle w:val="IndexLink"/>
            <w:rFonts w:ascii="Calibri" w:hAnsi="Calibri" w:cs="Calibri"/>
            <w:sz w:val="22"/>
            <w:lang w:val="en-US" w:eastAsia="en-US"/>
          </w:rPr>
          <w:tab/>
          <w:t>41</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15">
        <w:r w:rsidR="00AB20FF">
          <w:rPr>
            <w:rStyle w:val="IndexLink"/>
            <w:rFonts w:ascii="Calibri" w:hAnsi="Calibri" w:cs="Calibri"/>
            <w:sz w:val="22"/>
            <w:lang w:val="en-US" w:eastAsia="en-US"/>
          </w:rPr>
          <w:t>Mental health</w:t>
        </w:r>
        <w:r w:rsidR="00AB20FF">
          <w:rPr>
            <w:rStyle w:val="IndexLink"/>
            <w:rFonts w:ascii="Calibri" w:hAnsi="Calibri" w:cs="Calibri"/>
            <w:sz w:val="22"/>
            <w:lang w:val="en-US" w:eastAsia="en-US"/>
          </w:rPr>
          <w:tab/>
          <w:t>42</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16">
        <w:r w:rsidR="00AB20FF">
          <w:rPr>
            <w:rStyle w:val="IndexLink"/>
            <w:rFonts w:ascii="Calibri" w:hAnsi="Calibri" w:cs="Calibri"/>
            <w:sz w:val="22"/>
            <w:lang w:val="en-US" w:eastAsia="en-US"/>
          </w:rPr>
          <w:t>Domestic Abuse</w:t>
        </w:r>
        <w:r w:rsidR="00AB20FF">
          <w:rPr>
            <w:rStyle w:val="IndexLink"/>
            <w:rFonts w:ascii="Calibri" w:hAnsi="Calibri" w:cs="Calibri"/>
            <w:sz w:val="22"/>
            <w:lang w:val="en-US" w:eastAsia="en-US"/>
          </w:rPr>
          <w:tab/>
          <w:t>42</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17">
        <w:r w:rsidR="00AB20FF">
          <w:rPr>
            <w:rStyle w:val="IndexLink"/>
            <w:rFonts w:ascii="Calibri" w:hAnsi="Calibri" w:cs="Calibri"/>
            <w:sz w:val="22"/>
            <w:lang w:val="en-US" w:eastAsia="en-US"/>
          </w:rPr>
          <w:t>Homelessness</w:t>
        </w:r>
        <w:r w:rsidR="00AB20FF">
          <w:rPr>
            <w:rStyle w:val="IndexLink"/>
            <w:rFonts w:ascii="Calibri" w:hAnsi="Calibri" w:cs="Calibri"/>
            <w:sz w:val="22"/>
            <w:lang w:val="en-US" w:eastAsia="en-US"/>
          </w:rPr>
          <w:tab/>
          <w:t>43</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18">
        <w:r w:rsidR="00AB20FF">
          <w:rPr>
            <w:rStyle w:val="IndexLink"/>
            <w:rFonts w:ascii="Calibri" w:hAnsi="Calibri" w:cs="Calibri"/>
            <w:sz w:val="22"/>
            <w:lang w:val="en-US" w:eastAsia="en-US"/>
          </w:rPr>
          <w:t>Child-on-child abuse</w:t>
        </w:r>
        <w:r w:rsidR="00AB20FF">
          <w:rPr>
            <w:rStyle w:val="IndexLink"/>
            <w:rFonts w:ascii="Calibri" w:hAnsi="Calibri" w:cs="Calibri"/>
            <w:sz w:val="22"/>
            <w:lang w:val="en-US" w:eastAsia="en-US"/>
          </w:rPr>
          <w:tab/>
          <w:t>43</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19">
        <w:r w:rsidR="00AB20FF">
          <w:rPr>
            <w:rStyle w:val="IndexLink"/>
            <w:rFonts w:ascii="Calibri" w:hAnsi="Calibri" w:cs="Calibri"/>
            <w:sz w:val="22"/>
            <w:lang w:val="en-US" w:eastAsia="en-US"/>
          </w:rPr>
          <w:t>Child-on-child sexual violence and sexual harassment</w:t>
        </w:r>
        <w:r w:rsidR="00AB20FF">
          <w:rPr>
            <w:rStyle w:val="IndexLink"/>
            <w:rFonts w:ascii="Calibri" w:hAnsi="Calibri" w:cs="Calibri"/>
            <w:sz w:val="22"/>
            <w:lang w:val="en-US" w:eastAsia="en-US"/>
          </w:rPr>
          <w:tab/>
          <w:t>44</w:t>
        </w:r>
      </w:hyperlink>
    </w:p>
    <w:p w:rsidR="000F7C88" w:rsidRDefault="00AB28AB">
      <w:pPr>
        <w:pStyle w:val="TOC3"/>
        <w:tabs>
          <w:tab w:val="right" w:leader="dot" w:pos="10620"/>
        </w:tabs>
        <w:rPr>
          <w:rFonts w:ascii="Calibri" w:eastAsia="Times New Roman" w:hAnsi="Calibri" w:cs="Calibri"/>
          <w:kern w:val="2"/>
          <w:sz w:val="22"/>
          <w:lang w:val="en-US" w:eastAsia="en-US"/>
        </w:rPr>
      </w:pPr>
      <w:hyperlink w:anchor="__RefHeading___Toc203651020">
        <w:r w:rsidR="00AB20FF">
          <w:rPr>
            <w:rStyle w:val="IndexLink"/>
            <w:rFonts w:ascii="Calibri" w:hAnsi="Calibri" w:cs="Calibri"/>
            <w:sz w:val="22"/>
            <w:lang w:val="en-US" w:eastAsia="en-US"/>
          </w:rPr>
          <w:t>Harmful Sexual Behaviour (HSB)</w:t>
        </w:r>
        <w:r w:rsidR="00AB20FF">
          <w:rPr>
            <w:rStyle w:val="IndexLink"/>
            <w:rFonts w:ascii="Calibri" w:hAnsi="Calibri" w:cs="Calibri"/>
            <w:sz w:val="22"/>
            <w:lang w:val="en-US" w:eastAsia="en-US"/>
          </w:rPr>
          <w:tab/>
          <w:t>45</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21">
        <w:r w:rsidR="00AB20FF">
          <w:rPr>
            <w:rStyle w:val="IndexLink"/>
            <w:rFonts w:ascii="Calibri" w:hAnsi="Calibri" w:cs="Calibri"/>
            <w:sz w:val="22"/>
            <w:lang w:val="en-US" w:eastAsia="en-US"/>
          </w:rPr>
          <w:t>Upskirting</w:t>
        </w:r>
        <w:r w:rsidR="00AB20FF">
          <w:rPr>
            <w:rStyle w:val="IndexLink"/>
            <w:rFonts w:ascii="Calibri" w:hAnsi="Calibri" w:cs="Calibri"/>
            <w:sz w:val="22"/>
            <w:lang w:val="en-US" w:eastAsia="en-US"/>
          </w:rPr>
          <w:tab/>
          <w:t>45</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22">
        <w:r w:rsidR="00AB20FF">
          <w:rPr>
            <w:rStyle w:val="IndexLink"/>
            <w:rFonts w:ascii="Calibri" w:hAnsi="Calibri" w:cs="Calibri"/>
            <w:sz w:val="22"/>
            <w:lang w:val="en-US" w:eastAsia="en-US"/>
          </w:rPr>
          <w:t>Sharing nudes and semi-nudes</w:t>
        </w:r>
        <w:r w:rsidR="00AB20FF">
          <w:rPr>
            <w:rStyle w:val="IndexLink"/>
            <w:rFonts w:ascii="Calibri" w:hAnsi="Calibri" w:cs="Calibri"/>
            <w:sz w:val="22"/>
            <w:lang w:val="en-US" w:eastAsia="en-US"/>
          </w:rPr>
          <w:tab/>
          <w:t>46</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23">
        <w:r w:rsidR="00AB20FF">
          <w:rPr>
            <w:rStyle w:val="IndexLink"/>
            <w:rFonts w:ascii="Calibri" w:hAnsi="Calibri" w:cs="Calibri"/>
            <w:sz w:val="22"/>
            <w:lang w:val="en-US" w:eastAsia="en-US"/>
          </w:rPr>
          <w:t>So-called ‘honour’-based abuse, including FGM and forced marriage</w:t>
        </w:r>
        <w:r w:rsidR="00AB20FF">
          <w:rPr>
            <w:rStyle w:val="IndexLink"/>
            <w:rFonts w:ascii="Calibri" w:hAnsi="Calibri" w:cs="Calibri"/>
            <w:sz w:val="22"/>
            <w:lang w:val="en-US" w:eastAsia="en-US"/>
          </w:rPr>
          <w:tab/>
          <w:t>46</w:t>
        </w:r>
      </w:hyperlink>
    </w:p>
    <w:p w:rsidR="000F7C88" w:rsidRDefault="00AB28AB">
      <w:pPr>
        <w:pStyle w:val="TOC3"/>
        <w:tabs>
          <w:tab w:val="right" w:leader="dot" w:pos="10620"/>
        </w:tabs>
        <w:rPr>
          <w:rFonts w:ascii="Calibri" w:eastAsia="Times New Roman" w:hAnsi="Calibri" w:cs="Calibri"/>
          <w:kern w:val="2"/>
          <w:sz w:val="22"/>
          <w:lang w:val="en-US" w:eastAsia="en-US"/>
        </w:rPr>
      </w:pPr>
      <w:hyperlink w:anchor="__RefHeading___Toc203651024">
        <w:r w:rsidR="00AB20FF">
          <w:rPr>
            <w:rStyle w:val="IndexLink"/>
            <w:rFonts w:ascii="Calibri" w:hAnsi="Calibri" w:cs="Calibri"/>
            <w:sz w:val="22"/>
            <w:lang w:val="en-US" w:eastAsia="en-US"/>
          </w:rPr>
          <w:t>Female genital mutilation (FGM)</w:t>
        </w:r>
        <w:r w:rsidR="00AB20FF">
          <w:rPr>
            <w:rStyle w:val="IndexLink"/>
            <w:rFonts w:ascii="Calibri" w:hAnsi="Calibri" w:cs="Calibri"/>
            <w:sz w:val="22"/>
            <w:lang w:val="en-US" w:eastAsia="en-US"/>
          </w:rPr>
          <w:tab/>
          <w:t>46</w:t>
        </w:r>
      </w:hyperlink>
    </w:p>
    <w:p w:rsidR="000F7C88" w:rsidRDefault="00AB28AB">
      <w:pPr>
        <w:pStyle w:val="TOC3"/>
        <w:tabs>
          <w:tab w:val="right" w:leader="dot" w:pos="10620"/>
        </w:tabs>
        <w:rPr>
          <w:rFonts w:ascii="Calibri" w:eastAsia="Times New Roman" w:hAnsi="Calibri" w:cs="Calibri"/>
          <w:kern w:val="2"/>
          <w:sz w:val="22"/>
          <w:lang w:val="en-US" w:eastAsia="en-US"/>
        </w:rPr>
      </w:pPr>
      <w:hyperlink w:anchor="__RefHeading___Toc203651025">
        <w:r w:rsidR="00AB20FF">
          <w:rPr>
            <w:rStyle w:val="IndexLink"/>
            <w:rFonts w:ascii="Calibri" w:hAnsi="Calibri" w:cs="Calibri"/>
            <w:sz w:val="22"/>
            <w:lang w:val="en-US" w:eastAsia="en-US"/>
          </w:rPr>
          <w:t>Forced marriage</w:t>
        </w:r>
        <w:r w:rsidR="00AB20FF">
          <w:rPr>
            <w:rStyle w:val="IndexLink"/>
            <w:rFonts w:ascii="Calibri" w:hAnsi="Calibri" w:cs="Calibri"/>
            <w:sz w:val="22"/>
            <w:lang w:val="en-US" w:eastAsia="en-US"/>
          </w:rPr>
          <w:tab/>
          <w:t>47</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26">
        <w:r w:rsidR="00AB20FF">
          <w:rPr>
            <w:rStyle w:val="IndexLink"/>
            <w:rFonts w:ascii="Calibri" w:hAnsi="Calibri" w:cs="Calibri"/>
            <w:sz w:val="22"/>
            <w:lang w:val="en-US" w:eastAsia="en-US"/>
          </w:rPr>
          <w:t>One Chance Rule</w:t>
        </w:r>
        <w:r w:rsidR="00AB20FF">
          <w:rPr>
            <w:rStyle w:val="IndexLink"/>
            <w:rFonts w:ascii="Calibri" w:hAnsi="Calibri" w:cs="Calibri"/>
            <w:sz w:val="22"/>
            <w:lang w:val="en-US" w:eastAsia="en-US"/>
          </w:rPr>
          <w:tab/>
          <w:t>47</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27">
        <w:r w:rsidR="00AB20FF">
          <w:rPr>
            <w:rStyle w:val="IndexLink"/>
            <w:rFonts w:ascii="Calibri" w:hAnsi="Calibri" w:cs="Calibri"/>
            <w:sz w:val="22"/>
            <w:lang w:val="en-US" w:eastAsia="en-US"/>
          </w:rPr>
          <w:t>Modern slavery</w:t>
        </w:r>
        <w:r w:rsidR="00AB20FF">
          <w:rPr>
            <w:rStyle w:val="IndexLink"/>
            <w:rFonts w:ascii="Calibri" w:hAnsi="Calibri" w:cs="Calibri"/>
            <w:sz w:val="22"/>
            <w:lang w:val="en-US" w:eastAsia="en-US"/>
          </w:rPr>
          <w:tab/>
          <w:t>48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28">
        <w:r w:rsidR="00AB20FF">
          <w:rPr>
            <w:rStyle w:val="IndexLink"/>
            <w:rFonts w:ascii="Calibri" w:hAnsi="Calibri" w:cs="Calibri"/>
            <w:sz w:val="22"/>
            <w:lang w:val="en-US" w:eastAsia="en-US"/>
          </w:rPr>
          <w:t>Private Fostering</w:t>
        </w:r>
        <w:r w:rsidR="00AB20FF">
          <w:rPr>
            <w:rStyle w:val="IndexLink"/>
            <w:rFonts w:ascii="Calibri" w:hAnsi="Calibri" w:cs="Calibri"/>
            <w:sz w:val="22"/>
            <w:lang w:val="en-US" w:eastAsia="en-US"/>
          </w:rPr>
          <w:tab/>
          <w:t>48</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29">
        <w:r w:rsidR="00AB20FF">
          <w:rPr>
            <w:rStyle w:val="IndexLink"/>
            <w:rFonts w:ascii="Calibri" w:hAnsi="Calibri" w:cs="Calibri"/>
            <w:sz w:val="22"/>
            <w:lang w:val="en-US" w:eastAsia="en-US"/>
          </w:rPr>
          <w:t>Preventing radicalisation and extremism</w:t>
        </w:r>
        <w:r w:rsidR="00AB20FF">
          <w:rPr>
            <w:rStyle w:val="IndexLink"/>
            <w:rFonts w:ascii="Calibri" w:hAnsi="Calibri" w:cs="Calibri"/>
            <w:sz w:val="22"/>
            <w:lang w:val="en-US" w:eastAsia="en-US"/>
          </w:rPr>
          <w:tab/>
          <w:t>49</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30">
        <w:r w:rsidR="00AB20FF">
          <w:rPr>
            <w:rStyle w:val="IndexLink"/>
            <w:rFonts w:ascii="Calibri" w:hAnsi="Calibri" w:cs="Calibri"/>
            <w:sz w:val="22"/>
            <w:lang w:val="en-US" w:eastAsia="en-US"/>
          </w:rPr>
          <w:t>Child abuse linked to faith or belief</w:t>
        </w:r>
        <w:r w:rsidR="00AB20FF">
          <w:rPr>
            <w:rStyle w:val="IndexLink"/>
            <w:rFonts w:ascii="Calibri" w:hAnsi="Calibri" w:cs="Calibri"/>
            <w:sz w:val="22"/>
            <w:lang w:val="en-US" w:eastAsia="en-US"/>
          </w:rPr>
          <w:tab/>
          <w:t>50</w:t>
        </w:r>
      </w:hyperlink>
    </w:p>
    <w:p w:rsidR="000F7C88" w:rsidRDefault="00AB28AB">
      <w:pPr>
        <w:pStyle w:val="TOC2"/>
        <w:tabs>
          <w:tab w:val="right" w:leader="dot" w:pos="10620"/>
        </w:tabs>
        <w:rPr>
          <w:rFonts w:ascii="Calibri" w:eastAsia="Times New Roman" w:hAnsi="Calibri" w:cs="Calibri"/>
          <w:kern w:val="2"/>
          <w:sz w:val="22"/>
          <w:lang w:val="en-US" w:eastAsia="en-US"/>
        </w:rPr>
      </w:pPr>
      <w:hyperlink w:anchor="__RefHeading___Toc203651031">
        <w:r w:rsidR="00AB20FF">
          <w:rPr>
            <w:rStyle w:val="IndexLink"/>
            <w:rFonts w:ascii="Calibri" w:hAnsi="Calibri" w:cs="Calibri"/>
            <w:sz w:val="22"/>
            <w:lang w:val="en-US" w:eastAsia="en-US"/>
          </w:rPr>
          <w:t>Fabricated or induced illnesses</w:t>
        </w:r>
        <w:r w:rsidR="00AB20FF">
          <w:rPr>
            <w:rStyle w:val="IndexLink"/>
            <w:rFonts w:ascii="Calibri" w:hAnsi="Calibri" w:cs="Calibri"/>
            <w:sz w:val="22"/>
            <w:lang w:val="en-US" w:eastAsia="en-US"/>
          </w:rPr>
          <w:tab/>
          <w:t>51</w:t>
        </w:r>
      </w:hyperlink>
      <w:r w:rsidR="00AB20FF">
        <w:rPr>
          <w:rStyle w:val="IndexLink"/>
          <w:rFonts w:ascii="Calibri" w:hAnsi="Calibri" w:cs="Calibri"/>
          <w:sz w:val="22"/>
          <w:lang w:val="en-US" w:eastAsia="en-US"/>
        </w:rPr>
        <w:fldChar w:fldCharType="end"/>
      </w:r>
    </w:p>
    <w:p w:rsidR="000F7C88" w:rsidRDefault="00AB20FF">
      <w:pPr>
        <w:pStyle w:val="TOC1"/>
        <w:rPr>
          <w:rStyle w:val="Hyperlink"/>
          <w:rFonts w:ascii="Calibri" w:hAnsi="Calibri" w:cs="Calibri"/>
          <w:kern w:val="2"/>
          <w:sz w:val="22"/>
          <w:lang w:val="en-US" w:eastAsia="en-US"/>
        </w:rPr>
      </w:pPr>
      <w:r>
        <w:rPr>
          <w:rFonts w:ascii="Calibri" w:hAnsi="Calibri" w:cs="Calibri"/>
          <w:sz w:val="22"/>
        </w:rPr>
        <w:t xml:space="preserve"> Appendix 2: Safeguarding Proformas…………………………………………………………………………………………………………………</w:t>
      </w:r>
      <w:r w:rsidR="004B5B97">
        <w:rPr>
          <w:rFonts w:ascii="Calibri" w:hAnsi="Calibri" w:cs="Calibri"/>
          <w:sz w:val="22"/>
        </w:rPr>
        <w:t xml:space="preserve">   </w:t>
      </w:r>
      <w:r>
        <w:rPr>
          <w:rFonts w:ascii="Calibri" w:hAnsi="Calibri" w:cs="Calibri"/>
          <w:sz w:val="22"/>
        </w:rPr>
        <w:t>54</w:t>
      </w:r>
    </w:p>
    <w:p w:rsidR="000F7C88" w:rsidRDefault="000F7C88">
      <w:pPr>
        <w:rPr>
          <w:rStyle w:val="Hyperlink"/>
          <w:rFonts w:ascii="Calibri" w:hAnsi="Calibri" w:cs="Calibri"/>
          <w:kern w:val="2"/>
          <w:sz w:val="22"/>
          <w:szCs w:val="22"/>
          <w:lang w:val="en-US" w:eastAsia="en-US"/>
        </w:rPr>
      </w:pPr>
    </w:p>
    <w:p w:rsidR="000F7C88" w:rsidRDefault="000F7C88">
      <w:pPr>
        <w:rPr>
          <w:rFonts w:ascii="Calibri" w:hAnsi="Calibri" w:cs="Calibri"/>
          <w:sz w:val="22"/>
          <w:szCs w:val="22"/>
        </w:rPr>
      </w:pPr>
    </w:p>
    <w:p w:rsidR="004B5B97" w:rsidRDefault="004B5B97">
      <w:pPr>
        <w:rPr>
          <w:rFonts w:ascii="Calibri" w:hAnsi="Calibri" w:cs="Calibri"/>
          <w:sz w:val="22"/>
          <w:szCs w:val="22"/>
        </w:rPr>
      </w:pPr>
    </w:p>
    <w:p w:rsidR="004B5B97" w:rsidRDefault="004B5B97">
      <w:pPr>
        <w:rPr>
          <w:rFonts w:ascii="Calibri" w:hAnsi="Calibri" w:cs="Calibri"/>
          <w:sz w:val="22"/>
          <w:szCs w:val="22"/>
        </w:rPr>
      </w:pPr>
    </w:p>
    <w:p w:rsidR="004B5B97" w:rsidRDefault="004B5B97">
      <w:pPr>
        <w:rPr>
          <w:rFonts w:ascii="Calibri" w:hAnsi="Calibri" w:cs="Calibri"/>
          <w:sz w:val="22"/>
          <w:szCs w:val="22"/>
        </w:rPr>
      </w:pPr>
    </w:p>
    <w:p w:rsidR="004B5B97" w:rsidRDefault="004B5B97">
      <w:pPr>
        <w:rPr>
          <w:rFonts w:ascii="Calibri" w:hAnsi="Calibri" w:cs="Calibri"/>
          <w:sz w:val="22"/>
          <w:szCs w:val="22"/>
        </w:rPr>
      </w:pPr>
    </w:p>
    <w:p w:rsidR="004B5B97" w:rsidRDefault="004B5B97">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We aim to make sure that:</w:t>
      </w:r>
    </w:p>
    <w:p w:rsidR="000F7C88" w:rsidRDefault="00AB20FF">
      <w:pPr>
        <w:pStyle w:val="ListParagraph"/>
        <w:numPr>
          <w:ilvl w:val="0"/>
          <w:numId w:val="41"/>
        </w:numPr>
        <w:spacing w:after="0" w:line="240" w:lineRule="auto"/>
        <w:rPr>
          <w:rFonts w:eastAsia="Arial"/>
        </w:rPr>
      </w:pPr>
      <w:r>
        <w:rPr>
          <w:rFonts w:eastAsia="Arial"/>
        </w:rPr>
        <w:t xml:space="preserve">The welfare of the child is paramount. </w:t>
      </w:r>
    </w:p>
    <w:p w:rsidR="000F7C88" w:rsidRDefault="00AB20FF">
      <w:pPr>
        <w:pStyle w:val="ListParagraph"/>
        <w:numPr>
          <w:ilvl w:val="0"/>
          <w:numId w:val="41"/>
        </w:numPr>
        <w:spacing w:after="0" w:line="240" w:lineRule="auto"/>
        <w:rPr>
          <w:rFonts w:eastAsia="Arial"/>
        </w:rPr>
      </w:pPr>
      <w:r>
        <w:rPr>
          <w:rFonts w:eastAsia="Arial"/>
        </w:rPr>
        <w:t>All staff maintain an attitude of “It could happen here”.</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We will always act in the best interests of the child and ensure that our decisions around safeguarding take a child-centred and coordinated approach.</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The school has a clear process in place, that is shared with and followed by all members of the school staff, when there is a safeguarding concern.</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staff are well trained to recognise the signs of abuse, neglect and exploitation, such that they understand what their responsibilities are and how they should respond when they identify a concern. </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We keep track of children known or thought to be at risk of harm. </w:t>
      </w:r>
    </w:p>
    <w:p w:rsidR="000F7C88" w:rsidRDefault="00AB20FF">
      <w:pPr>
        <w:numPr>
          <w:ilvl w:val="0"/>
          <w:numId w:val="41"/>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We communicate well with all those involved when there is a concern about a child, including parents/carers, other children, staff and agencies. This includes sharing information quickly and appropriately with external agencies, such as the police and children’s services, to get children the support and help they need in good time. </w:t>
      </w:r>
    </w:p>
    <w:p w:rsidR="000F7C88" w:rsidRDefault="000F7C88">
      <w:pPr>
        <w:rPr>
          <w:rFonts w:ascii="Calibri" w:eastAsia="Helvetica Neue;Arial" w:hAnsi="Calibri" w:cs="Calibri"/>
          <w:color w:val="FF0000"/>
          <w:sz w:val="22"/>
          <w:szCs w:val="22"/>
        </w:rPr>
      </w:pPr>
    </w:p>
    <w:p w:rsidR="000F7C88" w:rsidRDefault="00AB20FF">
      <w:pPr>
        <w:pStyle w:val="Heading1"/>
        <w:rPr>
          <w:rFonts w:ascii="Calibri" w:eastAsia="Arial" w:hAnsi="Calibri" w:cs="Calibri"/>
          <w:b/>
          <w:sz w:val="22"/>
          <w:szCs w:val="22"/>
        </w:rPr>
      </w:pPr>
      <w:bookmarkStart w:id="0" w:name="__RefHeading___Toc203650938"/>
      <w:bookmarkEnd w:id="0"/>
      <w:r>
        <w:rPr>
          <w:rFonts w:ascii="Calibri" w:eastAsia="Arial" w:hAnsi="Calibri" w:cs="Calibri"/>
          <w:b/>
          <w:sz w:val="22"/>
          <w:szCs w:val="22"/>
        </w:rPr>
        <w:t>Definitions</w:t>
      </w:r>
    </w:p>
    <w:p w:rsidR="000F7C88" w:rsidRDefault="000F7C88">
      <w:pPr>
        <w:rPr>
          <w:rFonts w:ascii="Calibri" w:eastAsia="Arial" w:hAnsi="Calibri" w:cs="Calibri"/>
          <w:b/>
          <w:sz w:val="22"/>
          <w:szCs w:val="22"/>
          <w:lang w:val="en-US"/>
        </w:rPr>
      </w:pPr>
    </w:p>
    <w:p w:rsidR="000F7C88" w:rsidRDefault="00AB20FF">
      <w:r>
        <w:rPr>
          <w:rFonts w:ascii="Calibri" w:eastAsia="Helvetica Neue;Arial" w:hAnsi="Calibri" w:cs="Calibri"/>
          <w:b/>
          <w:sz w:val="22"/>
          <w:szCs w:val="22"/>
        </w:rPr>
        <w:t>KCSIE defines Safeguarding</w:t>
      </w:r>
      <w:r>
        <w:rPr>
          <w:rFonts w:ascii="Calibri" w:eastAsia="Helvetica Neue;Arial" w:hAnsi="Calibri" w:cs="Calibri"/>
          <w:sz w:val="22"/>
          <w:szCs w:val="22"/>
        </w:rPr>
        <w:t xml:space="preserve"> as the process for protecting children from harm and abuse, </w:t>
      </w:r>
      <w:r>
        <w:rPr>
          <w:rFonts w:ascii="Calibri" w:hAnsi="Calibri" w:cs="Calibri"/>
          <w:sz w:val="22"/>
          <w:szCs w:val="22"/>
        </w:rPr>
        <w:t>whether that is within or outside the home, as well as online</w:t>
      </w:r>
      <w:r>
        <w:rPr>
          <w:rFonts w:ascii="Calibri" w:eastAsia="Helvetica Neue;Arial" w:hAnsi="Calibri" w:cs="Calibri"/>
          <w:sz w:val="22"/>
          <w:szCs w:val="22"/>
        </w:rPr>
        <w:t>. This includes:</w:t>
      </w:r>
    </w:p>
    <w:p w:rsidR="000F7C88" w:rsidRDefault="00AB20FF">
      <w:pPr>
        <w:pStyle w:val="pf0"/>
        <w:numPr>
          <w:ilvl w:val="0"/>
          <w:numId w:val="24"/>
        </w:numPr>
        <w:spacing w:after="0"/>
        <w:jc w:val="both"/>
        <w:rPr>
          <w:rFonts w:ascii="Calibri" w:hAnsi="Calibri" w:cs="Calibri"/>
          <w:sz w:val="22"/>
          <w:szCs w:val="22"/>
        </w:rPr>
      </w:pPr>
      <w:r>
        <w:rPr>
          <w:rStyle w:val="cf01"/>
          <w:rFonts w:ascii="Calibri" w:hAnsi="Calibri" w:cs="Calibri"/>
          <w:sz w:val="22"/>
          <w:szCs w:val="22"/>
        </w:rPr>
        <w:t xml:space="preserve">Providing help and support to meet the needs of children as soon as problems emerge (this bullet point is new) </w:t>
      </w:r>
    </w:p>
    <w:p w:rsidR="000F7C88" w:rsidRDefault="00AB20FF">
      <w:pPr>
        <w:pStyle w:val="pf0"/>
        <w:numPr>
          <w:ilvl w:val="0"/>
          <w:numId w:val="24"/>
        </w:numPr>
        <w:spacing w:before="0"/>
        <w:jc w:val="both"/>
        <w:rPr>
          <w:rFonts w:ascii="Calibri" w:hAnsi="Calibri" w:cs="Calibri"/>
          <w:sz w:val="22"/>
          <w:szCs w:val="22"/>
        </w:rPr>
      </w:pPr>
      <w:r>
        <w:rPr>
          <w:rStyle w:val="cf01"/>
          <w:rFonts w:ascii="Calibri" w:hAnsi="Calibri" w:cs="Calibri"/>
          <w:sz w:val="22"/>
          <w:szCs w:val="22"/>
        </w:rPr>
        <w:t xml:space="preserve">Protecting children from maltreatment, whether that is within or outside the home, including online </w:t>
      </w:r>
    </w:p>
    <w:p w:rsidR="000F7C88" w:rsidRDefault="00AB20FF">
      <w:pPr>
        <w:pStyle w:val="pf0"/>
        <w:numPr>
          <w:ilvl w:val="0"/>
          <w:numId w:val="24"/>
        </w:numPr>
        <w:spacing w:before="0"/>
        <w:jc w:val="both"/>
        <w:rPr>
          <w:rFonts w:ascii="Calibri" w:hAnsi="Calibri" w:cs="Calibri"/>
          <w:sz w:val="22"/>
          <w:szCs w:val="22"/>
        </w:rPr>
      </w:pPr>
      <w:r>
        <w:rPr>
          <w:rStyle w:val="cf01"/>
          <w:rFonts w:ascii="Calibri" w:hAnsi="Calibri" w:cs="Calibri"/>
          <w:sz w:val="22"/>
          <w:szCs w:val="22"/>
        </w:rPr>
        <w:t xml:space="preserve">Preventing the impairment of children’s mental and physical health or development </w:t>
      </w:r>
    </w:p>
    <w:p w:rsidR="000F7C88" w:rsidRDefault="00AB20FF">
      <w:pPr>
        <w:pStyle w:val="pf0"/>
        <w:numPr>
          <w:ilvl w:val="0"/>
          <w:numId w:val="24"/>
        </w:numPr>
        <w:spacing w:before="0"/>
        <w:jc w:val="both"/>
        <w:rPr>
          <w:rFonts w:ascii="Calibri" w:hAnsi="Calibri" w:cs="Calibri"/>
          <w:sz w:val="22"/>
          <w:szCs w:val="22"/>
        </w:rPr>
      </w:pPr>
      <w:r>
        <w:rPr>
          <w:rStyle w:val="cf01"/>
          <w:rFonts w:ascii="Calibri" w:hAnsi="Calibri" w:cs="Calibri"/>
          <w:sz w:val="22"/>
          <w:szCs w:val="22"/>
        </w:rPr>
        <w:t xml:space="preserve">Making sure that children grow up in circumstances consistent with the provision of safe and effective care </w:t>
      </w:r>
    </w:p>
    <w:p w:rsidR="000F7C88" w:rsidRDefault="00AB20FF">
      <w:pPr>
        <w:pStyle w:val="pf0"/>
        <w:numPr>
          <w:ilvl w:val="0"/>
          <w:numId w:val="24"/>
        </w:numPr>
        <w:spacing w:before="0"/>
        <w:jc w:val="both"/>
        <w:rPr>
          <w:rFonts w:ascii="Calibri" w:hAnsi="Calibri" w:cs="Calibri"/>
          <w:sz w:val="22"/>
          <w:szCs w:val="22"/>
        </w:rPr>
      </w:pPr>
      <w:proofErr w:type="gramStart"/>
      <w:r>
        <w:rPr>
          <w:rStyle w:val="cf01"/>
          <w:rFonts w:ascii="Calibri" w:hAnsi="Calibri" w:cs="Calibri"/>
          <w:sz w:val="22"/>
          <w:szCs w:val="22"/>
        </w:rPr>
        <w:t>Taking action</w:t>
      </w:r>
      <w:proofErr w:type="gramEnd"/>
      <w:r>
        <w:rPr>
          <w:rStyle w:val="cf01"/>
          <w:rFonts w:ascii="Calibri" w:hAnsi="Calibri" w:cs="Calibri"/>
          <w:sz w:val="22"/>
          <w:szCs w:val="22"/>
        </w:rPr>
        <w:t xml:space="preserve"> to enable all children to have the best outcomes </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Child Protection</w:t>
      </w:r>
      <w:r>
        <w:rPr>
          <w:rFonts w:ascii="Calibri" w:eastAsia="Arial" w:hAnsi="Calibri" w:cs="Calibri"/>
          <w:sz w:val="22"/>
          <w:szCs w:val="22"/>
        </w:rPr>
        <w:t xml:space="preserve"> is a part of safeguarding and promoting welfare. It refers to the activity that is undertaken to protect specific children who are suffering, or are likely to suffer, significant harm.</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Child(ren)</w:t>
      </w:r>
      <w:r>
        <w:rPr>
          <w:rFonts w:ascii="Calibri" w:eastAsia="Arial" w:hAnsi="Calibri" w:cs="Calibri"/>
          <w:sz w:val="22"/>
          <w:szCs w:val="22"/>
        </w:rPr>
        <w:t xml:space="preserve"> includes everyone under the age of 18. </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C-SPA</w:t>
      </w:r>
      <w:r>
        <w:rPr>
          <w:rFonts w:ascii="Calibri" w:eastAsia="Arial" w:hAnsi="Calibri" w:cs="Calibri"/>
          <w:sz w:val="22"/>
          <w:szCs w:val="22"/>
        </w:rPr>
        <w:t xml:space="preserve"> refers to the Children’s Single Point of Access. </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DSL</w:t>
      </w:r>
      <w:r>
        <w:rPr>
          <w:rFonts w:ascii="Calibri" w:eastAsia="Arial" w:hAnsi="Calibri" w:cs="Calibri"/>
          <w:sz w:val="22"/>
          <w:szCs w:val="22"/>
        </w:rPr>
        <w:t xml:space="preserve"> where appropriate also refers to Deputy Designated Safeguarding Lead (DDSL)</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Early help</w:t>
      </w:r>
      <w:r>
        <w:rPr>
          <w:rFonts w:ascii="Calibri" w:eastAsia="Arial" w:hAnsi="Calibri" w:cs="Calibri"/>
          <w:sz w:val="22"/>
          <w:szCs w:val="22"/>
        </w:rPr>
        <w:t xml:space="preserve"> is support for children of all ages that improves a family’s resilience and outcomes or reduces the chance of a problem getting worse.</w:t>
      </w:r>
    </w:p>
    <w:p w:rsidR="000F7C88" w:rsidRDefault="000F7C88">
      <w:pPr>
        <w:rPr>
          <w:rFonts w:ascii="Calibri" w:eastAsia="Arial" w:hAnsi="Calibri" w:cs="Calibri"/>
          <w:sz w:val="22"/>
          <w:szCs w:val="22"/>
        </w:rPr>
      </w:pPr>
    </w:p>
    <w:p w:rsidR="000F7C88" w:rsidRDefault="000F7C88">
      <w:pPr>
        <w:rPr>
          <w:rFonts w:ascii="Calibri" w:eastAsia="Arial" w:hAnsi="Calibri" w:cs="Calibri"/>
          <w:sz w:val="22"/>
          <w:szCs w:val="22"/>
        </w:rPr>
      </w:pPr>
    </w:p>
    <w:p w:rsidR="004B5B97" w:rsidRDefault="004B5B97">
      <w:pPr>
        <w:rPr>
          <w:rFonts w:ascii="Calibri" w:eastAsia="Arial" w:hAnsi="Calibri" w:cs="Calibri"/>
          <w:sz w:val="22"/>
          <w:szCs w:val="22"/>
        </w:rPr>
      </w:pPr>
    </w:p>
    <w:p w:rsidR="000F7C88" w:rsidRDefault="00AB20FF">
      <w:pPr>
        <w:spacing w:before="200"/>
      </w:pPr>
      <w:r>
        <w:rPr>
          <w:rFonts w:ascii="Calibri" w:eastAsia="Helvetica Neue;Arial" w:hAnsi="Calibri" w:cs="Calibri"/>
          <w:b/>
          <w:bCs/>
          <w:sz w:val="22"/>
          <w:szCs w:val="22"/>
        </w:rPr>
        <w:lastRenderedPageBreak/>
        <w:t>The local safeguarding partnership</w:t>
      </w:r>
      <w:r>
        <w:rPr>
          <w:rFonts w:ascii="Calibri" w:eastAsia="Helvetica Neue;Arial" w:hAnsi="Calibri" w:cs="Calibri"/>
          <w:sz w:val="22"/>
          <w:szCs w:val="22"/>
        </w:rPr>
        <w:t xml:space="preserve"> has three partners:</w:t>
      </w:r>
    </w:p>
    <w:p w:rsidR="000F7C88" w:rsidRDefault="00AB20FF">
      <w:pPr>
        <w:pStyle w:val="ListParagraph"/>
        <w:numPr>
          <w:ilvl w:val="0"/>
          <w:numId w:val="10"/>
        </w:numPr>
        <w:spacing w:before="200" w:after="0" w:line="240" w:lineRule="auto"/>
        <w:rPr>
          <w:rFonts w:eastAsia="Helvetica Neue;Arial"/>
          <w:b/>
        </w:rPr>
      </w:pPr>
      <w:r>
        <w:t>Chief Executive of Surrey County Council (Children’s Services)</w:t>
      </w:r>
    </w:p>
    <w:p w:rsidR="000F7C88" w:rsidRDefault="00AB20FF">
      <w:pPr>
        <w:pStyle w:val="ListParagraph"/>
        <w:numPr>
          <w:ilvl w:val="0"/>
          <w:numId w:val="10"/>
        </w:numPr>
        <w:spacing w:before="200" w:after="0" w:line="240" w:lineRule="auto"/>
        <w:rPr>
          <w:rFonts w:eastAsia="Helvetica Neue;Arial"/>
          <w:b/>
        </w:rPr>
      </w:pPr>
      <w:r>
        <w:t xml:space="preserve">Chief Executives of Surrey Heartlands and Frimley Integrated Care Boards, and </w:t>
      </w:r>
    </w:p>
    <w:p w:rsidR="000F7C88" w:rsidRDefault="00AB20FF">
      <w:pPr>
        <w:pStyle w:val="ListParagraph"/>
        <w:numPr>
          <w:ilvl w:val="0"/>
          <w:numId w:val="10"/>
        </w:numPr>
        <w:spacing w:before="200" w:after="0" w:line="240" w:lineRule="auto"/>
        <w:rPr>
          <w:rFonts w:eastAsia="Helvetica Neue;Arial"/>
          <w:b/>
        </w:rPr>
      </w:pPr>
      <w:r>
        <w:t>The Chief Constable of Surrey Police</w:t>
      </w:r>
    </w:p>
    <w:p w:rsidR="000F7C88" w:rsidRDefault="000F7C88">
      <w:pPr>
        <w:rPr>
          <w:rFonts w:ascii="Calibri" w:eastAsia="Arial" w:hAnsi="Calibri" w:cs="Calibri"/>
          <w:b/>
          <w:bCs/>
          <w:sz w:val="22"/>
          <w:szCs w:val="22"/>
        </w:rPr>
      </w:pPr>
    </w:p>
    <w:p w:rsidR="000F7C88" w:rsidRDefault="00AB20FF">
      <w:r>
        <w:rPr>
          <w:rFonts w:ascii="Calibri" w:eastAsia="Arial" w:hAnsi="Calibri" w:cs="Calibri"/>
          <w:b/>
          <w:bCs/>
          <w:sz w:val="22"/>
          <w:szCs w:val="22"/>
        </w:rPr>
        <w:t xml:space="preserve">MAP </w:t>
      </w:r>
      <w:r>
        <w:rPr>
          <w:rFonts w:ascii="Calibri" w:eastAsia="Arial" w:hAnsi="Calibri" w:cs="Calibri"/>
          <w:sz w:val="22"/>
          <w:szCs w:val="22"/>
        </w:rPr>
        <w:t>refers to the Surrey Multi-Agency Partnership.</w:t>
      </w:r>
    </w:p>
    <w:p w:rsidR="000F7C88" w:rsidRDefault="000F7C88">
      <w:pPr>
        <w:rPr>
          <w:rFonts w:ascii="Calibri" w:eastAsia="Arial" w:hAnsi="Calibri" w:cs="Calibri"/>
          <w:b/>
          <w:bCs/>
          <w:sz w:val="22"/>
          <w:szCs w:val="22"/>
        </w:rPr>
      </w:pPr>
    </w:p>
    <w:p w:rsidR="000F7C88" w:rsidRDefault="00AB20FF">
      <w:r>
        <w:rPr>
          <w:rFonts w:ascii="Calibri" w:eastAsia="Arial" w:hAnsi="Calibri" w:cs="Calibri"/>
          <w:b/>
          <w:bCs/>
          <w:sz w:val="22"/>
          <w:szCs w:val="22"/>
        </w:rPr>
        <w:t xml:space="preserve">Parent </w:t>
      </w:r>
      <w:r>
        <w:rPr>
          <w:rFonts w:ascii="Calibri" w:eastAsia="Arial" w:hAnsi="Calibri" w:cs="Calibri"/>
          <w:sz w:val="22"/>
          <w:szCs w:val="22"/>
        </w:rPr>
        <w:t>refers to birth parents and other adults who are in a parenting role, for example stepparents, foster carers and adoptive parents.</w:t>
      </w:r>
    </w:p>
    <w:p w:rsidR="000F7C88" w:rsidRDefault="000F7C88">
      <w:pPr>
        <w:rPr>
          <w:rFonts w:ascii="Calibri" w:eastAsia="Arial" w:hAnsi="Calibri" w:cs="Calibri"/>
          <w:b/>
          <w:bCs/>
          <w:color w:val="FF0000"/>
          <w:sz w:val="22"/>
          <w:szCs w:val="22"/>
          <w:highlight w:val="yellow"/>
        </w:rPr>
      </w:pPr>
    </w:p>
    <w:p w:rsidR="000F7C88" w:rsidRDefault="00AB20FF">
      <w:pPr>
        <w:rPr>
          <w:rFonts w:ascii="Calibri" w:eastAsia="Arial" w:hAnsi="Calibri" w:cs="Calibri"/>
          <w:b/>
          <w:bCs/>
          <w:color w:val="FF0000"/>
          <w:sz w:val="22"/>
          <w:szCs w:val="22"/>
        </w:rPr>
      </w:pPr>
      <w:r>
        <w:rPr>
          <w:rFonts w:ascii="Calibri" w:eastAsia="Arial" w:hAnsi="Calibri" w:cs="Calibri"/>
          <w:b/>
          <w:bCs/>
          <w:sz w:val="22"/>
          <w:szCs w:val="22"/>
        </w:rPr>
        <w:t xml:space="preserve">School </w:t>
      </w:r>
      <w:r>
        <w:rPr>
          <w:rFonts w:ascii="Calibri" w:eastAsia="Arial" w:hAnsi="Calibri" w:cs="Calibri"/>
          <w:sz w:val="22"/>
          <w:szCs w:val="22"/>
        </w:rPr>
        <w:t>Unless otherwise specified, ‘school’ means all schools, whether maintained, non-maintained or independent schools, including academies and free schools, non-maintained special schools, maintained special schools and alternative provision, including pupil referral units.</w:t>
      </w:r>
    </w:p>
    <w:p w:rsidR="000F7C88" w:rsidRDefault="000F7C88">
      <w:pPr>
        <w:rPr>
          <w:rFonts w:ascii="Calibri" w:eastAsia="Arial" w:hAnsi="Calibri" w:cs="Calibri"/>
          <w:b/>
          <w:bCs/>
          <w:color w:val="FF0000"/>
          <w:sz w:val="22"/>
          <w:szCs w:val="22"/>
        </w:rPr>
      </w:pPr>
    </w:p>
    <w:p w:rsidR="000F7C88" w:rsidRDefault="00AB20FF">
      <w:r>
        <w:rPr>
          <w:rFonts w:ascii="Calibri" w:eastAsia="Arial" w:hAnsi="Calibri" w:cs="Calibri"/>
          <w:b/>
          <w:bCs/>
          <w:sz w:val="22"/>
          <w:szCs w:val="22"/>
        </w:rPr>
        <w:t>Social Care</w:t>
      </w:r>
      <w:r>
        <w:rPr>
          <w:rFonts w:ascii="Calibri" w:eastAsia="Arial" w:hAnsi="Calibri" w:cs="Calibri"/>
          <w:sz w:val="22"/>
          <w:szCs w:val="22"/>
        </w:rPr>
        <w:t xml:space="preserve"> refers to Children’s Services in the area in which the child is resident, unless a child is a Child Looked After then this will be the Children’s Services in their home authority.</w:t>
      </w:r>
    </w:p>
    <w:p w:rsidR="000F7C88" w:rsidRDefault="000F7C88">
      <w:pPr>
        <w:rPr>
          <w:rFonts w:ascii="Calibri" w:eastAsia="Arial" w:hAnsi="Calibri" w:cs="Calibri"/>
          <w:sz w:val="22"/>
          <w:szCs w:val="22"/>
        </w:rPr>
      </w:pPr>
    </w:p>
    <w:p w:rsidR="000F7C88" w:rsidRDefault="00AB20FF">
      <w:r>
        <w:rPr>
          <w:rFonts w:ascii="Calibri" w:eastAsia="Arial" w:hAnsi="Calibri" w:cs="Calibri"/>
          <w:b/>
          <w:bCs/>
          <w:sz w:val="22"/>
          <w:szCs w:val="22"/>
        </w:rPr>
        <w:t>Staff</w:t>
      </w:r>
      <w:r>
        <w:rPr>
          <w:rFonts w:ascii="Calibri" w:eastAsia="Arial" w:hAnsi="Calibri" w:cs="Calibri"/>
          <w:sz w:val="22"/>
          <w:szCs w:val="22"/>
        </w:rPr>
        <w:t xml:space="preserve"> refers to all those working for or on behalf of the school, full or part time, temporary or permanent, in either a paid or voluntary capacity. </w:t>
      </w:r>
      <w:r>
        <w:rPr>
          <w:rFonts w:ascii="Calibri" w:eastAsia="Helvetica Neue;Arial" w:hAnsi="Calibri" w:cs="Calibri"/>
          <w:sz w:val="22"/>
          <w:szCs w:val="22"/>
        </w:rPr>
        <w:t>This includes, but is not limited to, employed staff, contractors, volunteers, governors/trustees, supply staff</w:t>
      </w:r>
      <w:r w:rsidR="002139DB">
        <w:rPr>
          <w:rFonts w:ascii="Calibri" w:eastAsia="Helvetica Neue;Arial" w:hAnsi="Calibri" w:cs="Calibri"/>
          <w:sz w:val="22"/>
          <w:szCs w:val="22"/>
        </w:rPr>
        <w:t>,</w:t>
      </w:r>
      <w:r>
        <w:rPr>
          <w:rFonts w:ascii="Calibri" w:eastAsia="Helvetica Neue;Arial" w:hAnsi="Calibri" w:cs="Calibri"/>
          <w:sz w:val="22"/>
          <w:szCs w:val="22"/>
        </w:rPr>
        <w:t xml:space="preserve"> self-employed staff</w:t>
      </w:r>
      <w:r w:rsidR="002139DB">
        <w:rPr>
          <w:rFonts w:ascii="Calibri" w:eastAsia="Helvetica Neue;Arial" w:hAnsi="Calibri" w:cs="Calibri"/>
          <w:sz w:val="22"/>
          <w:szCs w:val="22"/>
        </w:rPr>
        <w:t xml:space="preserve"> and trainee teachers</w:t>
      </w:r>
      <w:r>
        <w:rPr>
          <w:rFonts w:ascii="Calibri" w:eastAsia="Helvetica Neue;Arial" w:hAnsi="Calibri" w:cs="Calibri"/>
          <w:sz w:val="22"/>
          <w:szCs w:val="22"/>
        </w:rPr>
        <w:t xml:space="preserve">. </w:t>
      </w:r>
    </w:p>
    <w:p w:rsidR="000F7C88" w:rsidRDefault="00AB20FF">
      <w:pPr>
        <w:spacing w:before="200"/>
      </w:pPr>
      <w:r>
        <w:rPr>
          <w:rFonts w:ascii="Calibri" w:eastAsia="Arial" w:hAnsi="Calibri" w:cs="Calibri"/>
          <w:b/>
          <w:bCs/>
          <w:sz w:val="22"/>
          <w:szCs w:val="22"/>
        </w:rPr>
        <w:t xml:space="preserve">Statutory </w:t>
      </w:r>
      <w:r>
        <w:rPr>
          <w:rFonts w:ascii="Calibri" w:eastAsia="Arial" w:hAnsi="Calibri" w:cs="Calibri"/>
          <w:sz w:val="22"/>
          <w:szCs w:val="22"/>
        </w:rPr>
        <w:t xml:space="preserve">means </w:t>
      </w:r>
      <w:r>
        <w:rPr>
          <w:rFonts w:ascii="Calibri" w:eastAsia="Helvetica Neue;Arial" w:hAnsi="Calibri" w:cs="Calibri"/>
          <w:sz w:val="22"/>
          <w:szCs w:val="22"/>
        </w:rPr>
        <w:t>what has been decided or is controlled by the law.</w:t>
      </w:r>
      <w:r>
        <w:rPr>
          <w:rFonts w:ascii="Calibri" w:eastAsia="Helvetica Neue;Arial" w:hAnsi="Calibri" w:cs="Calibri"/>
          <w:b/>
          <w:sz w:val="22"/>
          <w:szCs w:val="22"/>
        </w:rPr>
        <w:t xml:space="preserve"> Statutory guidance</w:t>
      </w:r>
      <w:r>
        <w:rPr>
          <w:rFonts w:ascii="Calibri" w:eastAsia="Helvetica Neue;Arial" w:hAnsi="Calibri" w:cs="Calibri"/>
          <w:sz w:val="22"/>
          <w:szCs w:val="22"/>
        </w:rPr>
        <w:t xml:space="preserve"> tells us what schools and local authorities must do to follow the law.</w:t>
      </w:r>
    </w:p>
    <w:p w:rsidR="000F7C88" w:rsidRDefault="000F7C88">
      <w:pPr>
        <w:rPr>
          <w:rFonts w:ascii="Calibri" w:eastAsia="Arial" w:hAnsi="Calibri" w:cs="Calibri"/>
          <w:b/>
          <w:bCs/>
          <w:sz w:val="22"/>
          <w:szCs w:val="22"/>
        </w:rPr>
      </w:pPr>
    </w:p>
    <w:p w:rsidR="000F7C88" w:rsidRDefault="00AB20FF">
      <w:proofErr w:type="spellStart"/>
      <w:r>
        <w:rPr>
          <w:rFonts w:ascii="Calibri" w:eastAsia="Helvetica Neue;Arial" w:hAnsi="Calibri" w:cs="Calibri"/>
          <w:b/>
          <w:bCs/>
          <w:sz w:val="22"/>
          <w:szCs w:val="22"/>
        </w:rPr>
        <w:t>Oakhyrst</w:t>
      </w:r>
      <w:proofErr w:type="spellEnd"/>
      <w:r>
        <w:rPr>
          <w:rFonts w:ascii="Calibri" w:eastAsia="Helvetica Neue;Arial" w:hAnsi="Calibri" w:cs="Calibri"/>
          <w:b/>
          <w:bCs/>
          <w:sz w:val="22"/>
          <w:szCs w:val="22"/>
        </w:rPr>
        <w:t xml:space="preserve"> Grange School</w:t>
      </w:r>
      <w:r>
        <w:rPr>
          <w:rFonts w:ascii="Calibri" w:eastAsia="Helvetica Neue;Arial" w:hAnsi="Calibri" w:cs="Calibri"/>
          <w:sz w:val="22"/>
          <w:szCs w:val="22"/>
        </w:rPr>
        <w:t xml:space="preserve"> will publish our safeguarding and child protection policy on our website and hard copies will be available on request from the school office. </w:t>
      </w:r>
    </w:p>
    <w:p w:rsidR="000F7C88" w:rsidRDefault="000F7C88">
      <w:pPr>
        <w:rPr>
          <w:rFonts w:ascii="Calibri" w:eastAsia="Arial" w:hAnsi="Calibri" w:cs="Calibri"/>
          <w:sz w:val="22"/>
          <w:szCs w:val="22"/>
        </w:rPr>
      </w:pPr>
    </w:p>
    <w:p w:rsidR="000F7C88" w:rsidRDefault="00AB20FF">
      <w:pPr>
        <w:pStyle w:val="Heading1"/>
        <w:rPr>
          <w:rFonts w:ascii="Calibri" w:eastAsia="Arial" w:hAnsi="Calibri" w:cs="Calibri"/>
          <w:sz w:val="22"/>
          <w:szCs w:val="22"/>
        </w:rPr>
      </w:pPr>
      <w:bookmarkStart w:id="1" w:name="__RefHeading___Toc203650939"/>
      <w:bookmarkEnd w:id="1"/>
      <w:r>
        <w:rPr>
          <w:rFonts w:ascii="Calibri" w:eastAsia="Arial" w:hAnsi="Calibri" w:cs="Calibri"/>
          <w:sz w:val="22"/>
          <w:szCs w:val="22"/>
        </w:rPr>
        <w:t>Key Personnel</w:t>
      </w:r>
    </w:p>
    <w:tbl>
      <w:tblPr>
        <w:tblW w:w="10476" w:type="dxa"/>
        <w:tblLayout w:type="fixed"/>
        <w:tblLook w:val="04A0" w:firstRow="1" w:lastRow="0" w:firstColumn="1" w:lastColumn="0" w:noHBand="0" w:noVBand="1"/>
      </w:tblPr>
      <w:tblGrid>
        <w:gridCol w:w="10476"/>
      </w:tblGrid>
      <w:tr w:rsidR="000F7C88">
        <w:tc>
          <w:tcPr>
            <w:tcW w:w="10476" w:type="dxa"/>
            <w:tcBorders>
              <w:top w:val="single" w:sz="4" w:space="0" w:color="000000"/>
              <w:left w:val="single" w:sz="4" w:space="0" w:color="000000"/>
              <w:bottom w:val="single" w:sz="4" w:space="0" w:color="000000"/>
              <w:right w:val="single" w:sz="4" w:space="0" w:color="000000"/>
            </w:tcBorders>
          </w:tcPr>
          <w:p w:rsidR="000F7C88" w:rsidRDefault="00AB20FF">
            <w:pPr>
              <w:rPr>
                <w:rFonts w:ascii="Calibri" w:eastAsia="Arial" w:hAnsi="Calibri" w:cs="Calibri"/>
                <w:sz w:val="22"/>
                <w:szCs w:val="22"/>
              </w:rPr>
            </w:pPr>
            <w:r>
              <w:rPr>
                <w:rFonts w:ascii="Calibri" w:eastAsia="Arial" w:hAnsi="Calibri" w:cs="Calibri"/>
                <w:sz w:val="22"/>
                <w:szCs w:val="22"/>
              </w:rPr>
              <w:t xml:space="preserve">Designated Safeguarding Lead (DSL) is: Roxann Dowling   </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9">
              <w:r>
                <w:rPr>
                  <w:rStyle w:val="Hyperlink"/>
                  <w:rFonts w:ascii="Calibri" w:eastAsia="Arial" w:hAnsi="Calibri" w:cs="Calibri"/>
                  <w:sz w:val="22"/>
                  <w:szCs w:val="22"/>
                </w:rPr>
                <w:t>dsl@okhyrstgrangeschool.co.uk</w:t>
              </w:r>
            </w:hyperlink>
            <w:r>
              <w:rPr>
                <w:rFonts w:ascii="Calibri" w:eastAsia="Arial" w:hAnsi="Calibri" w:cs="Calibri"/>
                <w:sz w:val="22"/>
                <w:szCs w:val="22"/>
              </w:rPr>
              <w:t xml:space="preserve"> 07746135233</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Deputy DSL(s) is/are: Gemma Mitchell, Faye Dance</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0">
              <w:r>
                <w:rPr>
                  <w:rStyle w:val="Hyperlink"/>
                  <w:rFonts w:ascii="Calibri" w:eastAsia="Arial" w:hAnsi="Calibri" w:cs="Calibri"/>
                  <w:sz w:val="22"/>
                  <w:szCs w:val="22"/>
                </w:rPr>
                <w:t>head@oakhyrstgrangeschool.co.uk</w:t>
              </w:r>
            </w:hyperlink>
            <w:r>
              <w:rPr>
                <w:rFonts w:ascii="Calibri" w:eastAsia="Arial" w:hAnsi="Calibri" w:cs="Calibri"/>
                <w:sz w:val="22"/>
                <w:szCs w:val="22"/>
              </w:rPr>
              <w:t xml:space="preserve">  07786393228</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The nominated Safeguarding Governor is: Pauline Clark</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1">
              <w:r>
                <w:rPr>
                  <w:rStyle w:val="Hyperlink"/>
                  <w:rFonts w:ascii="Calibri" w:eastAsia="Arial" w:hAnsi="Calibri" w:cs="Calibri"/>
                  <w:sz w:val="22"/>
                  <w:szCs w:val="22"/>
                </w:rPr>
                <w:t>Pauline.clark@oakhyrstgrangeschool.co.uk</w:t>
              </w:r>
            </w:hyperlink>
            <w:r>
              <w:rPr>
                <w:rFonts w:ascii="Calibri" w:eastAsia="Arial" w:hAnsi="Calibri" w:cs="Calibri"/>
                <w:sz w:val="22"/>
                <w:szCs w:val="22"/>
              </w:rPr>
              <w:t xml:space="preserve">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The Headteacher is: Gemma Mitchell</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2">
              <w:r>
                <w:rPr>
                  <w:rStyle w:val="Hyperlink"/>
                  <w:rFonts w:ascii="Calibri" w:eastAsia="Arial" w:hAnsi="Calibri" w:cs="Calibri"/>
                  <w:sz w:val="22"/>
                  <w:szCs w:val="22"/>
                </w:rPr>
                <w:t>head@oakhyrstgrangeschool.co.uk</w:t>
              </w:r>
            </w:hyperlink>
            <w:r>
              <w:rPr>
                <w:rFonts w:ascii="Calibri" w:eastAsia="Arial" w:hAnsi="Calibri" w:cs="Calibri"/>
                <w:sz w:val="22"/>
                <w:szCs w:val="22"/>
              </w:rPr>
              <w:t xml:space="preserve">  07786393228</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The Chair of Governors committee is: Pauline Clark</w:t>
            </w:r>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3">
              <w:r>
                <w:rPr>
                  <w:rStyle w:val="Hyperlink"/>
                  <w:rFonts w:ascii="Calibri" w:eastAsia="Arial" w:hAnsi="Calibri" w:cs="Calibri"/>
                  <w:sz w:val="22"/>
                  <w:szCs w:val="22"/>
                </w:rPr>
                <w:t>Pauline.clark@oakhyrstgrangeschool.co.uk</w:t>
              </w:r>
            </w:hyperlink>
          </w:p>
          <w:p w:rsidR="000F7C88" w:rsidRDefault="000F7C88">
            <w:pPr>
              <w:rPr>
                <w:rFonts w:ascii="Calibri" w:eastAsia="Arial" w:hAnsi="Calibri" w:cs="Calibri"/>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Special educational needs and disabilities coordinator (</w:t>
            </w:r>
            <w:proofErr w:type="spellStart"/>
            <w:r>
              <w:rPr>
                <w:rFonts w:ascii="Calibri" w:eastAsia="Arial" w:hAnsi="Calibri" w:cs="Calibri"/>
                <w:sz w:val="22"/>
                <w:szCs w:val="22"/>
              </w:rPr>
              <w:t>SENDCo</w:t>
            </w:r>
            <w:proofErr w:type="spellEnd"/>
            <w:r>
              <w:rPr>
                <w:rFonts w:ascii="Calibri" w:eastAsia="Arial" w:hAnsi="Calibri" w:cs="Calibri"/>
                <w:sz w:val="22"/>
                <w:szCs w:val="22"/>
              </w:rPr>
              <w:t xml:space="preserve">): Lana </w:t>
            </w:r>
            <w:proofErr w:type="spellStart"/>
            <w:r>
              <w:rPr>
                <w:rFonts w:ascii="Calibri" w:eastAsia="Arial" w:hAnsi="Calibri" w:cs="Calibri"/>
                <w:sz w:val="22"/>
                <w:szCs w:val="22"/>
              </w:rPr>
              <w:t>Sumners</w:t>
            </w:r>
            <w:proofErr w:type="spellEnd"/>
          </w:p>
          <w:p w:rsidR="000F7C88" w:rsidRDefault="00AB20FF">
            <w:pPr>
              <w:rPr>
                <w:rFonts w:ascii="Calibri" w:eastAsia="Arial" w:hAnsi="Calibri" w:cs="Calibri"/>
                <w:sz w:val="22"/>
                <w:szCs w:val="22"/>
              </w:rPr>
            </w:pPr>
            <w:r>
              <w:rPr>
                <w:rFonts w:ascii="Calibri" w:eastAsia="Arial" w:hAnsi="Calibri" w:cs="Calibri"/>
                <w:sz w:val="22"/>
                <w:szCs w:val="22"/>
              </w:rPr>
              <w:t xml:space="preserve">Contact details: </w:t>
            </w:r>
            <w:hyperlink r:id="rId14">
              <w:r>
                <w:rPr>
                  <w:rStyle w:val="Hyperlink"/>
                  <w:rFonts w:ascii="Calibri" w:eastAsia="Arial" w:hAnsi="Calibri" w:cs="Calibri"/>
                  <w:sz w:val="22"/>
                  <w:szCs w:val="22"/>
                </w:rPr>
                <w:t>lana.sumners@oakhyrstgrangeschool.co.uk</w:t>
              </w:r>
            </w:hyperlink>
            <w:r>
              <w:rPr>
                <w:rFonts w:ascii="Calibri" w:eastAsia="Arial" w:hAnsi="Calibri" w:cs="Calibri"/>
                <w:sz w:val="22"/>
                <w:szCs w:val="22"/>
              </w:rPr>
              <w:t xml:space="preserve"> </w:t>
            </w:r>
          </w:p>
        </w:tc>
      </w:tr>
    </w:tbl>
    <w:p w:rsidR="000F7C88" w:rsidRDefault="000F7C88">
      <w:pPr>
        <w:rPr>
          <w:rFonts w:ascii="Calibri" w:eastAsia="Arial" w:hAnsi="Calibri" w:cs="Calibri"/>
          <w:sz w:val="22"/>
          <w:szCs w:val="22"/>
        </w:rPr>
      </w:pPr>
    </w:p>
    <w:p w:rsidR="000F7C88" w:rsidRDefault="00AB20FF">
      <w:pPr>
        <w:pStyle w:val="Heading1"/>
        <w:rPr>
          <w:rFonts w:ascii="Calibri" w:eastAsia="Calibri" w:hAnsi="Calibri" w:cs="Calibri"/>
          <w:color w:val="FF0000"/>
          <w:sz w:val="22"/>
          <w:szCs w:val="22"/>
        </w:rPr>
      </w:pPr>
      <w:bookmarkStart w:id="2" w:name="_Children’s_Services"/>
      <w:bookmarkEnd w:id="2"/>
      <w:r>
        <w:rPr>
          <w:rFonts w:ascii="Calibri" w:eastAsia="Calibri" w:hAnsi="Calibri" w:cs="Calibri"/>
          <w:color w:val="FF0000"/>
          <w:sz w:val="22"/>
          <w:szCs w:val="22"/>
        </w:rPr>
        <w:lastRenderedPageBreak/>
        <w:t xml:space="preserve"> </w:t>
      </w:r>
    </w:p>
    <w:p w:rsidR="000F7C88" w:rsidRDefault="00AB20FF">
      <w:pPr>
        <w:pStyle w:val="Heading2"/>
        <w:rPr>
          <w:rFonts w:ascii="Calibri" w:hAnsi="Calibri" w:cs="Calibri"/>
          <w:sz w:val="22"/>
          <w:szCs w:val="22"/>
        </w:rPr>
      </w:pPr>
      <w:bookmarkStart w:id="3" w:name="__RefHeading___Toc203650941"/>
      <w:bookmarkEnd w:id="3"/>
      <w:r>
        <w:rPr>
          <w:rFonts w:ascii="Calibri" w:hAnsi="Calibri" w:cs="Calibri"/>
          <w:sz w:val="22"/>
          <w:szCs w:val="22"/>
        </w:rPr>
        <w:t>Children’s Single Point of Access (C-SPA)</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Anyone can contact the C-SPA about a child, young person or parent/carer who needs support in Surrey. This could be a concern about how the child is developing, issues that the parent or carer is experiencing, or you suspect a child is being neglected or subjected to physical, sexual, or emotional abuse.</w:t>
      </w:r>
    </w:p>
    <w:p w:rsidR="000F7C88" w:rsidRDefault="00AB20FF">
      <w:r>
        <w:rPr>
          <w:rFonts w:ascii="Calibri" w:eastAsia="Arial" w:hAnsi="Calibri" w:cs="Calibri"/>
          <w:sz w:val="22"/>
          <w:szCs w:val="22"/>
          <w:shd w:val="clear" w:color="auto" w:fill="FFFFFF"/>
        </w:rPr>
        <w:t>Surrey’s Child Protection Consultation Line for advice and support (</w:t>
      </w:r>
      <w:r>
        <w:rPr>
          <w:rFonts w:ascii="Calibri" w:eastAsia="Arial" w:hAnsi="Calibri" w:cs="Calibri"/>
          <w:sz w:val="22"/>
          <w:szCs w:val="22"/>
        </w:rPr>
        <w:t>0300 470 9100 option 3)</w:t>
      </w:r>
      <w:r>
        <w:rPr>
          <w:rFonts w:ascii="Calibri" w:eastAsia="Arial" w:hAnsi="Calibri" w:cs="Calibri"/>
          <w:sz w:val="22"/>
          <w:szCs w:val="22"/>
          <w:shd w:val="clear" w:color="auto" w:fill="FFFFFF"/>
        </w:rPr>
        <w:t>.</w:t>
      </w:r>
    </w:p>
    <w:p w:rsidR="000F7C88" w:rsidRDefault="000F7C88">
      <w:pPr>
        <w:rPr>
          <w:rFonts w:ascii="Calibri" w:eastAsia="Arial" w:hAnsi="Calibri" w:cs="Calibri"/>
          <w:sz w:val="22"/>
          <w:szCs w:val="22"/>
          <w:shd w:val="clear" w:color="auto" w:fill="FFFFFF"/>
        </w:rPr>
      </w:pPr>
    </w:p>
    <w:p w:rsidR="000F7C88" w:rsidRDefault="00AB20FF">
      <w:r>
        <w:rPr>
          <w:rFonts w:ascii="Calibri" w:eastAsia="Arial" w:hAnsi="Calibri" w:cs="Calibri"/>
          <w:sz w:val="22"/>
          <w:szCs w:val="22"/>
          <w:shd w:val="clear" w:color="auto" w:fill="FFFFFF"/>
        </w:rPr>
        <w:t xml:space="preserve">If a child is in </w:t>
      </w:r>
      <w:r>
        <w:rPr>
          <w:rFonts w:ascii="Calibri" w:eastAsia="Arial" w:hAnsi="Calibri" w:cs="Calibri"/>
          <w:b/>
          <w:bCs/>
          <w:sz w:val="22"/>
          <w:szCs w:val="22"/>
          <w:shd w:val="clear" w:color="auto" w:fill="FFFFFF"/>
        </w:rPr>
        <w:t>immediate danger,</w:t>
      </w:r>
      <w:r>
        <w:rPr>
          <w:rFonts w:ascii="Calibri" w:eastAsia="Arial" w:hAnsi="Calibri" w:cs="Calibri"/>
          <w:sz w:val="22"/>
          <w:szCs w:val="22"/>
          <w:shd w:val="clear" w:color="auto" w:fill="FFFFFF"/>
        </w:rPr>
        <w:t xml:space="preserve"> the police should be contacted on 999.</w:t>
      </w:r>
    </w:p>
    <w:p w:rsidR="000F7C88" w:rsidRDefault="000F7C88">
      <w:pPr>
        <w:rPr>
          <w:rFonts w:ascii="Calibri" w:eastAsia="Arial" w:hAnsi="Calibri" w:cs="Calibri"/>
          <w:sz w:val="22"/>
          <w:szCs w:val="22"/>
          <w:shd w:val="clear" w:color="auto" w:fill="FFFFFF"/>
        </w:rPr>
      </w:pPr>
    </w:p>
    <w:p w:rsidR="000F7C88" w:rsidRDefault="00AB20FF">
      <w:pPr>
        <w:rPr>
          <w:rFonts w:ascii="Calibri" w:eastAsia="Arial" w:hAnsi="Calibri" w:cs="Calibri"/>
          <w:sz w:val="22"/>
          <w:szCs w:val="22"/>
        </w:rPr>
      </w:pPr>
      <w:r>
        <w:rPr>
          <w:rFonts w:ascii="Calibri" w:eastAsia="Arial" w:hAnsi="Calibri" w:cs="Calibri"/>
          <w:sz w:val="22"/>
          <w:szCs w:val="22"/>
          <w:shd w:val="clear" w:color="auto" w:fill="FFFFFF"/>
        </w:rPr>
        <w:t>If it is not an emergency, but there is a concern that a child is at risk, C-SPA should be contacted by phone on 0300 470 9100 or 03311 435554.</w:t>
      </w:r>
    </w:p>
    <w:p w:rsidR="000F7C88" w:rsidRDefault="000F7C88">
      <w:pPr>
        <w:rPr>
          <w:rFonts w:ascii="Calibri" w:eastAsia="Arial" w:hAnsi="Calibri" w:cs="Calibri"/>
          <w:sz w:val="22"/>
          <w:szCs w:val="22"/>
        </w:rPr>
      </w:pPr>
    </w:p>
    <w:p w:rsidR="000F7C88" w:rsidRDefault="00AB20FF">
      <w:r>
        <w:rPr>
          <w:rFonts w:ascii="Calibri" w:eastAsia="Arial" w:hAnsi="Calibri" w:cs="Calibri"/>
          <w:sz w:val="22"/>
          <w:szCs w:val="22"/>
        </w:rPr>
        <w:t xml:space="preserve">Requests for support should be sent securely by email to </w:t>
      </w:r>
      <w:hyperlink r:id="rId15">
        <w:r>
          <w:rPr>
            <w:rStyle w:val="Hyperlink"/>
            <w:rFonts w:ascii="Calibri" w:eastAsia="Arial" w:hAnsi="Calibri" w:cs="Calibri"/>
            <w:color w:val="000000"/>
            <w:sz w:val="22"/>
            <w:szCs w:val="22"/>
          </w:rPr>
          <w:t>cspa@surreycc.gov.uk</w:t>
        </w:r>
      </w:hyperlink>
      <w:r>
        <w:rPr>
          <w:rFonts w:ascii="Calibri" w:eastAsia="Arial" w:hAnsi="Calibri" w:cs="Calibri"/>
          <w:sz w:val="22"/>
          <w:szCs w:val="22"/>
        </w:rPr>
        <w:t xml:space="preserve"> using the</w:t>
      </w:r>
      <w:hyperlink r:id="rId16">
        <w:r>
          <w:rPr>
            <w:rStyle w:val="Hyperlink"/>
            <w:rFonts w:ascii="Calibri" w:eastAsia="Arial" w:hAnsi="Calibri" w:cs="Calibri"/>
            <w:color w:val="000000"/>
            <w:sz w:val="22"/>
            <w:szCs w:val="22"/>
          </w:rPr>
          <w:t xml:space="preserve"> Request for Support Form</w:t>
        </w:r>
      </w:hyperlink>
      <w:r>
        <w:rPr>
          <w:rFonts w:ascii="Calibri" w:hAnsi="Calibri" w:cs="Calibri"/>
          <w:sz w:val="22"/>
          <w:szCs w:val="22"/>
        </w:rPr>
        <w:t>.​</w:t>
      </w: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4" w:name="__RefHeading___Toc203650942"/>
      <w:bookmarkEnd w:id="4"/>
      <w:r>
        <w:rPr>
          <w:rFonts w:ascii="Calibri" w:hAnsi="Calibri" w:cs="Calibri"/>
          <w:sz w:val="22"/>
          <w:szCs w:val="22"/>
        </w:rPr>
        <w:t>Emergency Duty Team (EDT)</w:t>
      </w:r>
    </w:p>
    <w:p w:rsidR="000F7C88" w:rsidRDefault="00AB20FF">
      <w:pPr>
        <w:autoSpaceDE w:val="0"/>
      </w:pPr>
      <w:r>
        <w:rPr>
          <w:rFonts w:ascii="Calibri" w:hAnsi="Calibri" w:cs="Calibri"/>
          <w:sz w:val="22"/>
          <w:szCs w:val="22"/>
        </w:rPr>
        <w:t>Emergency Duty Team</w:t>
      </w:r>
      <w:r>
        <w:rPr>
          <w:rFonts w:ascii="Calibri" w:hAnsi="Calibri" w:cs="Calibri"/>
          <w:b/>
          <w:bCs/>
          <w:sz w:val="22"/>
          <w:szCs w:val="22"/>
        </w:rPr>
        <w:t xml:space="preserve"> </w:t>
      </w:r>
      <w:r>
        <w:rPr>
          <w:rFonts w:ascii="Calibri" w:hAnsi="Calibri" w:cs="Calibri"/>
          <w:sz w:val="22"/>
          <w:szCs w:val="22"/>
        </w:rPr>
        <w:t xml:space="preserve">(EDT), provides an emergency social care service for urgent situations which are out of normal office hours.  If your call is not answered, please do leave a message and your contact details for someone to get back to you. </w:t>
      </w:r>
    </w:p>
    <w:p w:rsidR="000F7C88" w:rsidRDefault="00AB20FF">
      <w:pPr>
        <w:autoSpaceDE w:val="0"/>
      </w:pPr>
      <w:r>
        <w:rPr>
          <w:rFonts w:ascii="Calibri" w:hAnsi="Calibri" w:cs="Calibri"/>
          <w:sz w:val="22"/>
          <w:szCs w:val="22"/>
        </w:rPr>
        <w:t xml:space="preserve">EDT is available </w:t>
      </w:r>
      <w:r>
        <w:rPr>
          <w:rFonts w:ascii="Calibri" w:hAnsi="Calibri" w:cs="Calibri"/>
          <w:b/>
          <w:bCs/>
          <w:sz w:val="22"/>
          <w:szCs w:val="22"/>
        </w:rPr>
        <w:t xml:space="preserve">5pm-9am, Monday – Friday, Weekends 24 hours a day. </w:t>
      </w:r>
    </w:p>
    <w:p w:rsidR="000F7C88" w:rsidRDefault="00AB20FF">
      <w:pPr>
        <w:autoSpaceDE w:val="0"/>
        <w:rPr>
          <w:rFonts w:ascii="Calibri" w:hAnsi="Calibri" w:cs="Calibri"/>
          <w:b/>
          <w:bCs/>
          <w:sz w:val="22"/>
          <w:szCs w:val="22"/>
        </w:rPr>
      </w:pPr>
      <w:r>
        <w:rPr>
          <w:rFonts w:ascii="Calibri" w:hAnsi="Calibri" w:cs="Calibri"/>
          <w:b/>
          <w:bCs/>
          <w:sz w:val="22"/>
          <w:szCs w:val="22"/>
        </w:rPr>
        <w:t>Phone: 01483 517898</w:t>
      </w:r>
    </w:p>
    <w:p w:rsidR="000F7C88" w:rsidRDefault="00AB20FF">
      <w:pPr>
        <w:autoSpaceDE w:val="0"/>
        <w:rPr>
          <w:rStyle w:val="Hyperlink"/>
          <w:rFonts w:ascii="Calibri" w:hAnsi="Calibri" w:cs="Calibri"/>
          <w:b/>
          <w:bCs/>
          <w:color w:val="000000"/>
          <w:sz w:val="22"/>
          <w:szCs w:val="22"/>
        </w:rPr>
      </w:pPr>
      <w:r>
        <w:rPr>
          <w:rFonts w:ascii="Calibri" w:hAnsi="Calibri" w:cs="Calibri"/>
          <w:b/>
          <w:bCs/>
          <w:sz w:val="22"/>
          <w:szCs w:val="22"/>
        </w:rPr>
        <w:t xml:space="preserve">Email: </w:t>
      </w:r>
      <w:hyperlink r:id="rId17">
        <w:r>
          <w:rPr>
            <w:rStyle w:val="Hyperlink"/>
            <w:rFonts w:ascii="Calibri" w:hAnsi="Calibri" w:cs="Calibri"/>
            <w:b/>
            <w:bCs/>
            <w:color w:val="000000"/>
            <w:sz w:val="22"/>
            <w:szCs w:val="22"/>
          </w:rPr>
          <w:t>edt.ssd@surreycc.gov.uk</w:t>
        </w:r>
      </w:hyperlink>
    </w:p>
    <w:p w:rsidR="000F7C88" w:rsidRDefault="000F7C88">
      <w:pPr>
        <w:rPr>
          <w:rStyle w:val="Hyperlink"/>
          <w:rFonts w:ascii="Calibri" w:eastAsia="Arial" w:hAnsi="Calibri" w:cs="Calibri"/>
          <w:b/>
          <w:bCs/>
          <w:color w:val="000000"/>
          <w:sz w:val="22"/>
          <w:szCs w:val="22"/>
        </w:rPr>
      </w:pPr>
    </w:p>
    <w:p w:rsidR="000F7C88" w:rsidRDefault="000F7C88">
      <w:pPr>
        <w:rPr>
          <w:rFonts w:ascii="Calibri" w:eastAsia="Arial" w:hAnsi="Calibri" w:cs="Calibri"/>
          <w:sz w:val="22"/>
          <w:szCs w:val="22"/>
        </w:rPr>
      </w:pPr>
    </w:p>
    <w:p w:rsidR="000F7C88" w:rsidRDefault="00AB20FF">
      <w:pPr>
        <w:pStyle w:val="Heading2"/>
        <w:rPr>
          <w:rFonts w:ascii="Calibri" w:hAnsi="Calibri" w:cs="Calibri"/>
          <w:sz w:val="22"/>
          <w:szCs w:val="22"/>
        </w:rPr>
      </w:pPr>
      <w:bookmarkStart w:id="5" w:name="__RefHeading___Toc203650943"/>
      <w:bookmarkEnd w:id="5"/>
      <w:r>
        <w:rPr>
          <w:rFonts w:ascii="Calibri" w:hAnsi="Calibri" w:cs="Calibri"/>
          <w:sz w:val="22"/>
          <w:szCs w:val="22"/>
        </w:rPr>
        <w:t>Local authority designated officer (LADO)</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 xml:space="preserve">Every local authority has a legal responsibility to appoint a LADO who is responsible for organising the response to concerns/allegations that an adult who works with children may have caused them or could cause them harm. They will be informed within one working day of any allegations that come to our attention. The LADO will give advice and guidance to employers, such as the headteacher and the chair of governors/chair of trustees, to make sure that any allegation is dealt with fairly and quickly, ensuring that the child is protected effectively.  </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 xml:space="preserve">The LADO can be contacted by: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Email: </w:t>
      </w:r>
      <w:hyperlink r:id="rId18">
        <w:r>
          <w:rPr>
            <w:rStyle w:val="Hyperlink"/>
            <w:rFonts w:ascii="Calibri" w:eastAsia="Arial" w:hAnsi="Calibri" w:cs="Calibri"/>
            <w:color w:val="000000"/>
            <w:sz w:val="22"/>
            <w:szCs w:val="22"/>
          </w:rPr>
          <w:t>LADO@surreycc.gov.uk</w:t>
        </w:r>
      </w:hyperlink>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Telephone: </w:t>
      </w:r>
      <w:r>
        <w:rPr>
          <w:rFonts w:ascii="Calibri" w:eastAsia="Arial" w:hAnsi="Calibri" w:cs="Calibri"/>
          <w:sz w:val="22"/>
          <w:szCs w:val="22"/>
        </w:rPr>
        <w:t>0300123 1650 option 3</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Online: </w:t>
      </w:r>
      <w:hyperlink r:id="rId19">
        <w:r>
          <w:rPr>
            <w:rStyle w:val="Hyperlink"/>
            <w:rFonts w:ascii="Calibri" w:eastAsia="Helvetica Neue;Arial" w:hAnsi="Calibri" w:cs="Calibri"/>
            <w:color w:val="000000"/>
            <w:sz w:val="22"/>
            <w:szCs w:val="22"/>
          </w:rPr>
          <w:t>LADO Referral Form</w:t>
        </w:r>
      </w:hyperlink>
    </w:p>
    <w:p w:rsidR="000F7C88" w:rsidRDefault="000F7C88">
      <w:pPr>
        <w:rPr>
          <w:rFonts w:ascii="Calibri" w:eastAsia="Arial" w:hAnsi="Calibri" w:cs="Calibri"/>
          <w:sz w:val="22"/>
          <w:szCs w:val="22"/>
        </w:rPr>
      </w:pPr>
    </w:p>
    <w:p w:rsidR="000F7C88" w:rsidRDefault="00AB20FF">
      <w:pPr>
        <w:pStyle w:val="Heading1"/>
        <w:rPr>
          <w:rFonts w:ascii="Calibri" w:eastAsia="Arial" w:hAnsi="Calibri" w:cs="Calibri"/>
          <w:sz w:val="22"/>
          <w:szCs w:val="22"/>
        </w:rPr>
      </w:pPr>
      <w:bookmarkStart w:id="6" w:name="__RefHeading___Toc203650944"/>
      <w:bookmarkEnd w:id="6"/>
      <w:r>
        <w:rPr>
          <w:rFonts w:ascii="Calibri" w:eastAsia="Arial" w:hAnsi="Calibri" w:cs="Calibri"/>
          <w:sz w:val="22"/>
          <w:szCs w:val="22"/>
        </w:rPr>
        <w:t>The Law (legislation and statutory guidance)</w:t>
      </w:r>
    </w:p>
    <w:p w:rsidR="000F7C88" w:rsidRDefault="00AB20FF">
      <w:pPr>
        <w:rPr>
          <w:rFonts w:ascii="Calibri" w:hAnsi="Calibri" w:cs="Calibri"/>
          <w:sz w:val="22"/>
          <w:szCs w:val="22"/>
        </w:rPr>
      </w:pPr>
      <w:r>
        <w:rPr>
          <w:rFonts w:ascii="Calibri" w:hAnsi="Calibri" w:cs="Calibri"/>
          <w:sz w:val="22"/>
          <w:szCs w:val="22"/>
        </w:rPr>
        <w:t xml:space="preserve">In addition to Surrey Safeguarding Children Partnership’s (SSCP) </w:t>
      </w:r>
      <w:hyperlink r:id="rId20">
        <w:r>
          <w:rPr>
            <w:rStyle w:val="Hyperlink"/>
            <w:rFonts w:ascii="Calibri" w:hAnsi="Calibri" w:cs="Calibri"/>
            <w:color w:val="000000"/>
            <w:sz w:val="22"/>
            <w:szCs w:val="22"/>
          </w:rPr>
          <w:t>arrangements</w:t>
        </w:r>
      </w:hyperlink>
      <w:r>
        <w:rPr>
          <w:rFonts w:ascii="Calibri" w:eastAsia="Helvetica Neue;Arial" w:hAnsi="Calibri" w:cs="Calibri"/>
          <w:sz w:val="22"/>
          <w:szCs w:val="22"/>
        </w:rPr>
        <w:t xml:space="preserve">,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also follows the laws and statutory guidance below:</w:t>
      </w:r>
    </w:p>
    <w:p w:rsidR="000F7C88" w:rsidRDefault="000F7C88">
      <w:pPr>
        <w:rPr>
          <w:rFonts w:ascii="Calibri" w:eastAsia="Arial" w:hAnsi="Calibri" w:cs="Calibri"/>
          <w:sz w:val="22"/>
          <w:szCs w:val="22"/>
        </w:rPr>
      </w:pPr>
    </w:p>
    <w:p w:rsidR="000F7C88" w:rsidRPr="004B5B97" w:rsidRDefault="00AB20FF">
      <w:pPr>
        <w:pStyle w:val="ListParagraph"/>
        <w:numPr>
          <w:ilvl w:val="0"/>
          <w:numId w:val="48"/>
        </w:numPr>
        <w:spacing w:after="0" w:line="240" w:lineRule="auto"/>
        <w:rPr>
          <w:rFonts w:eastAsia="Arial"/>
        </w:rPr>
      </w:pPr>
      <w:r w:rsidRPr="002139DB">
        <w:rPr>
          <w:color w:val="0000FF"/>
          <w:u w:val="single"/>
        </w:rPr>
        <w:t>Working Together to Safeguard Children 202</w:t>
      </w:r>
      <w:r w:rsidR="002139DB" w:rsidRPr="002139DB">
        <w:rPr>
          <w:rStyle w:val="Hyperlink"/>
        </w:rPr>
        <w:t>6</w:t>
      </w:r>
      <w:r w:rsidR="004B5B97">
        <w:rPr>
          <w:rStyle w:val="Hyperlink"/>
        </w:rPr>
        <w:t xml:space="preserve"> </w:t>
      </w:r>
      <w:r w:rsidRPr="004B5B97">
        <w:t xml:space="preserve">Working Together to Safeguard Children 2026 which sets out the multi-agency working arrangements to safeguard and promote the welfare of children and young people and protect them from harm; in addition, it sets out the statutory roles and responsibilities of schools. </w:t>
      </w:r>
    </w:p>
    <w:p w:rsidR="000F7C88" w:rsidRDefault="000F7C88">
      <w:pPr>
        <w:rPr>
          <w:rFonts w:ascii="Calibri" w:eastAsia="Arial" w:hAnsi="Calibri" w:cs="Calibri"/>
          <w:sz w:val="22"/>
          <w:szCs w:val="22"/>
        </w:rPr>
      </w:pPr>
    </w:p>
    <w:p w:rsidR="000F7C88" w:rsidRDefault="00AB28AB">
      <w:pPr>
        <w:pStyle w:val="ListParagraph"/>
        <w:numPr>
          <w:ilvl w:val="0"/>
          <w:numId w:val="48"/>
        </w:numPr>
        <w:spacing w:after="0" w:line="240" w:lineRule="auto"/>
        <w:rPr>
          <w:rFonts w:eastAsia="Arial"/>
        </w:rPr>
      </w:pPr>
      <w:hyperlink r:id="rId21">
        <w:r w:rsidR="00AB20FF">
          <w:rPr>
            <w:rStyle w:val="Hyperlink"/>
          </w:rPr>
          <w:t>‘What to do if you are Worried a Child is Being Abused’ 2015 - Advice for Practitioners</w:t>
        </w:r>
      </w:hyperlink>
    </w:p>
    <w:p w:rsidR="000F7C88" w:rsidRDefault="000F7C88">
      <w:pPr>
        <w:pStyle w:val="ListParagraph"/>
        <w:rPr>
          <w:rFonts w:eastAsia="Arial"/>
        </w:rPr>
      </w:pPr>
    </w:p>
    <w:p w:rsidR="000F7C88" w:rsidRDefault="00AB28AB">
      <w:pPr>
        <w:pStyle w:val="ListParagraph"/>
        <w:numPr>
          <w:ilvl w:val="0"/>
          <w:numId w:val="48"/>
        </w:numPr>
        <w:spacing w:after="0" w:line="240" w:lineRule="auto"/>
      </w:pPr>
      <w:hyperlink r:id="rId22">
        <w:r w:rsidR="00AB20FF">
          <w:rPr>
            <w:rStyle w:val="Hyperlink"/>
          </w:rPr>
          <w:t>Keeping Children Safe in Education (KCSIE, 202</w:t>
        </w:r>
        <w:r w:rsidR="004B5B97">
          <w:rPr>
            <w:rStyle w:val="Hyperlink"/>
          </w:rPr>
          <w:t>6</w:t>
        </w:r>
        <w:r w:rsidR="00AB20FF">
          <w:rPr>
            <w:rStyle w:val="Hyperlink"/>
          </w:rPr>
          <w:t xml:space="preserve">) </w:t>
        </w:r>
      </w:hyperlink>
      <w:r w:rsidR="00AB20FF" w:rsidRPr="004B5B97">
        <w:t>Keeping Children Safe in Education (KCSIE, 2026</w:t>
      </w:r>
      <w:proofErr w:type="gramStart"/>
      <w:r w:rsidR="00AB20FF" w:rsidRPr="004B5B97">
        <w:t>)  is</w:t>
      </w:r>
      <w:proofErr w:type="gramEnd"/>
      <w:r w:rsidR="00AB20FF" w:rsidRPr="004B5B97">
        <w:t xml:space="preserve"> statutory guidance issued by the Department for Education (DfE) which all schools and colleges must have regard to when carrying out their duties to safeguard and promote the welfare of children.</w:t>
      </w:r>
    </w:p>
    <w:p w:rsidR="000F7C88" w:rsidRDefault="000F7C88">
      <w:pPr>
        <w:pStyle w:val="ListParagraph"/>
        <w:rPr>
          <w:rFonts w:eastAsia="Arial"/>
        </w:rPr>
      </w:pPr>
    </w:p>
    <w:p w:rsidR="000F7C88" w:rsidRPr="00AB20FF" w:rsidRDefault="00AB28AB">
      <w:pPr>
        <w:pStyle w:val="ListParagraph"/>
        <w:numPr>
          <w:ilvl w:val="0"/>
          <w:numId w:val="48"/>
        </w:numPr>
        <w:spacing w:after="0" w:line="240" w:lineRule="auto"/>
        <w:rPr>
          <w:rFonts w:eastAsia="Arial"/>
          <w:color w:val="FF0000"/>
        </w:rPr>
      </w:pPr>
      <w:hyperlink r:id="rId23">
        <w:r w:rsidR="00AB20FF">
          <w:rPr>
            <w:rStyle w:val="Hyperlink"/>
          </w:rPr>
          <w:t>Early years foundation stage (EYFS) statutory framework</w:t>
        </w:r>
      </w:hyperlink>
      <w:r w:rsidR="00AB20FF">
        <w:rPr>
          <w:rFonts w:eastAsia="Arial"/>
        </w:rPr>
        <w:t xml:space="preserve"> is statutory guidance which sets standards that school and childcare providers must meet for the learning, development, and care of children from birth to 5 years in Ofsted registered settings. </w:t>
      </w:r>
    </w:p>
    <w:p w:rsidR="00AB20FF" w:rsidRPr="00AB20FF" w:rsidRDefault="00AB20FF" w:rsidP="00AB20FF">
      <w:pPr>
        <w:pStyle w:val="ListParagraph"/>
        <w:rPr>
          <w:rFonts w:eastAsia="Arial"/>
          <w:color w:val="FF0000"/>
        </w:rPr>
      </w:pPr>
    </w:p>
    <w:p w:rsidR="000F7C88" w:rsidRPr="004B5B97" w:rsidRDefault="00AB20FF" w:rsidP="00AB20FF">
      <w:pPr>
        <w:pStyle w:val="ListParagraph"/>
        <w:numPr>
          <w:ilvl w:val="0"/>
          <w:numId w:val="56"/>
        </w:numPr>
      </w:pPr>
      <w:r w:rsidRPr="004B5B97">
        <w:t xml:space="preserve">For </w:t>
      </w:r>
      <w:proofErr w:type="spellStart"/>
      <w:r w:rsidRPr="004B5B97">
        <w:t>Oakhyrst</w:t>
      </w:r>
      <w:proofErr w:type="spellEnd"/>
      <w:r w:rsidRPr="004B5B97">
        <w:t xml:space="preserve"> Grange School’s early years provision, the EYFS statutory framework for group and school-based providers applying from 1 September 2026 must be followed. Section 3 must be read alongside KCSIE 2026.</w:t>
      </w:r>
    </w:p>
    <w:p w:rsidR="000F7C88" w:rsidRPr="004B5B97" w:rsidRDefault="000F7C88"/>
    <w:p w:rsidR="000F7C88" w:rsidRPr="004B5B97" w:rsidRDefault="00AB20FF" w:rsidP="00AB20FF">
      <w:pPr>
        <w:pStyle w:val="ListParagraph"/>
        <w:numPr>
          <w:ilvl w:val="0"/>
          <w:numId w:val="56"/>
        </w:numPr>
      </w:pPr>
      <w:r w:rsidRPr="004B5B97">
        <w:t>The Data (Use and Access) Act 2025 is included within the data protection laws relevant to safeguarding, alongside the Data Protection Act 2018 and UK GDPR.</w:t>
      </w:r>
    </w:p>
    <w:p w:rsidR="000F7C88" w:rsidRPr="004B5B97" w:rsidRDefault="000F7C88"/>
    <w:p w:rsidR="000F7C88" w:rsidRPr="004B5B97" w:rsidRDefault="00AB20FF" w:rsidP="00AB20FF">
      <w:pPr>
        <w:pStyle w:val="ListParagraph"/>
        <w:numPr>
          <w:ilvl w:val="0"/>
          <w:numId w:val="56"/>
        </w:numPr>
      </w:pPr>
      <w:r w:rsidRPr="004B5B97">
        <w:t>The revised statutory Relationships Education, Relationships and Sex Education (RSE) and Health Education guidance applies from 1 September 2026 and must be reflected in curriculum and policy.</w:t>
      </w:r>
    </w:p>
    <w:p w:rsidR="000F7C88" w:rsidRDefault="000F7C88"/>
    <w:p w:rsidR="000F7C88" w:rsidRDefault="00AB28AB">
      <w:pPr>
        <w:pStyle w:val="ListParagraph"/>
        <w:numPr>
          <w:ilvl w:val="0"/>
          <w:numId w:val="48"/>
        </w:numPr>
        <w:spacing w:after="0" w:line="240" w:lineRule="auto"/>
        <w:rPr>
          <w:rFonts w:eastAsia="Arial"/>
        </w:rPr>
      </w:pPr>
      <w:hyperlink r:id="rId24">
        <w:r w:rsidR="00AB20FF">
          <w:rPr>
            <w:rStyle w:val="Hyperlink"/>
            <w:rFonts w:eastAsia="Arial"/>
          </w:rPr>
          <w:t>Relationships and sex education (RSE) and health education - GOV.UK</w:t>
        </w:r>
      </w:hyperlink>
      <w:r w:rsidR="00AB20FF">
        <w:rPr>
          <w:rFonts w:eastAsia="Arial"/>
          <w:color w:val="FF0000"/>
        </w:rPr>
        <w:t xml:space="preserve"> </w:t>
      </w:r>
      <w:r w:rsidR="00AB20FF">
        <w:rPr>
          <w:rFonts w:eastAsia="Arial"/>
        </w:rPr>
        <w:t>This is statutory guidance from the Department for Education issued under Section 80A of the Education Act 2002 and section 403 of the Education Act 1996</w:t>
      </w:r>
    </w:p>
    <w:p w:rsidR="000F7C88" w:rsidRDefault="000F7C88">
      <w:pPr>
        <w:pStyle w:val="ListParagraph"/>
        <w:rPr>
          <w:rFonts w:eastAsia="Arial"/>
          <w:color w:val="FF0000"/>
        </w:rPr>
      </w:pPr>
    </w:p>
    <w:p w:rsidR="000F7C88" w:rsidRDefault="00AB28AB">
      <w:pPr>
        <w:pStyle w:val="ListParagraph"/>
        <w:numPr>
          <w:ilvl w:val="0"/>
          <w:numId w:val="48"/>
        </w:numPr>
        <w:spacing w:after="0" w:line="240" w:lineRule="auto"/>
        <w:rPr>
          <w:rFonts w:eastAsia="Helvetica Neue;Arial"/>
          <w:color w:val="0B0C0C"/>
        </w:rPr>
      </w:pPr>
      <w:hyperlink r:id="rId25">
        <w:r w:rsidR="00AB20FF">
          <w:rPr>
            <w:rStyle w:val="Hyperlink"/>
            <w:rFonts w:eastAsia="Helvetica Neue;Arial"/>
            <w:color w:val="0563C1"/>
          </w:rPr>
          <w:t>Education Act 2002</w:t>
        </w:r>
      </w:hyperlink>
      <w:r w:rsidR="00AB20FF">
        <w:rPr>
          <w:rFonts w:eastAsia="Helvetica Neue;Arial"/>
          <w:color w:val="0B0C0C"/>
        </w:rPr>
        <w:t>, section 175/</w:t>
      </w:r>
      <w:hyperlink r:id="rId26">
        <w:r w:rsidR="00AB20FF">
          <w:rPr>
            <w:rStyle w:val="Hyperlink"/>
            <w:rFonts w:eastAsia="Helvetica Neue;Arial"/>
            <w:color w:val="1155CC"/>
          </w:rPr>
          <w:t>The Education (Independent School Standards) Regulations 2014</w:t>
        </w:r>
      </w:hyperlink>
      <w:r w:rsidR="00AB20FF">
        <w:rPr>
          <w:rFonts w:eastAsia="Helvetica Neue;Arial"/>
          <w:color w:val="0B0C0C"/>
        </w:rPr>
        <w:t>/</w:t>
      </w:r>
      <w:hyperlink r:id="rId27">
        <w:r w:rsidR="00AB20FF">
          <w:rPr>
            <w:rStyle w:val="Hyperlink"/>
            <w:rFonts w:eastAsia="Helvetica Neue;Arial"/>
            <w:color w:val="1155CC"/>
          </w:rPr>
          <w:t>Part 1 of the schedule to the Non-Maintained Special Schools (England) Regulations 2015</w:t>
        </w:r>
      </w:hyperlink>
      <w:r w:rsidR="00AB20FF">
        <w:rPr>
          <w:rFonts w:eastAsia="Helvetica Neue;Arial"/>
          <w:color w:val="0B0C0C"/>
        </w:rPr>
        <w:t xml:space="preserve"> places a duty </w:t>
      </w:r>
      <w:r w:rsidR="00AB20FF">
        <w:rPr>
          <w:rFonts w:eastAsia="Helvetica Neue;Arial"/>
        </w:rPr>
        <w:t>on maintained/independent schools (including academies)/non-maintained special schools and local authorities to keep children safe and promote their welfare.</w:t>
      </w:r>
      <w:r w:rsidR="00AB20FF">
        <w:rPr>
          <w:rFonts w:eastAsia="Helvetica Neue;Arial"/>
          <w:color w:val="0B0C0C"/>
        </w:rPr>
        <w:t xml:space="preserve"> </w:t>
      </w:r>
    </w:p>
    <w:p w:rsidR="000F7C88" w:rsidRDefault="00AB20FF">
      <w:pPr>
        <w:pStyle w:val="ListParagraph"/>
        <w:rPr>
          <w:rFonts w:eastAsia="Helvetica Neue;Arial"/>
          <w:color w:val="FF0000"/>
        </w:rPr>
      </w:pPr>
      <w:r>
        <w:t xml:space="preserve"> </w:t>
      </w:r>
    </w:p>
    <w:p w:rsidR="000F7C88" w:rsidRDefault="00AB20FF">
      <w:pPr>
        <w:pStyle w:val="ListParagraph"/>
        <w:numPr>
          <w:ilvl w:val="0"/>
          <w:numId w:val="48"/>
        </w:numPr>
        <w:spacing w:after="0" w:line="240" w:lineRule="auto"/>
        <w:rPr>
          <w:rFonts w:eastAsia="Helvetica Neue;Arial"/>
        </w:rPr>
      </w:pPr>
      <w:r>
        <w:rPr>
          <w:rFonts w:eastAsia="Helvetica Neue;Arial"/>
        </w:rPr>
        <w:t xml:space="preserve">The </w:t>
      </w:r>
      <w:hyperlink r:id="rId28">
        <w:r>
          <w:rPr>
            <w:rStyle w:val="Hyperlink"/>
            <w:rFonts w:eastAsia="Helvetica Neue;Arial"/>
          </w:rPr>
          <w:t>Children Act 1989</w:t>
        </w:r>
      </w:hyperlink>
      <w:r>
        <w:rPr>
          <w:rFonts w:eastAsia="Helvetica Neue;Arial"/>
        </w:rPr>
        <w:t xml:space="preserve"> is the main source of child safety law for England and Wales. The Act gives the basis for most of </w:t>
      </w:r>
      <w:hyperlink r:id="rId29">
        <w:r>
          <w:rPr>
            <w:rStyle w:val="Hyperlink"/>
            <w:rFonts w:eastAsia="Helvetica Neue;Arial"/>
          </w:rPr>
          <w:t>children’s services</w:t>
        </w:r>
      </w:hyperlink>
      <w:r>
        <w:rPr>
          <w:rFonts w:eastAsia="Helvetica Neue;Arial"/>
        </w:rPr>
        <w:t xml:space="preserve">’ duties and responsibilities towards children and their families. It also provides the legal framework for the </w:t>
      </w:r>
      <w:hyperlink r:id="rId30">
        <w:r>
          <w:rPr>
            <w:rStyle w:val="Hyperlink"/>
            <w:rFonts w:eastAsia="Helvetica Neue;Arial"/>
          </w:rPr>
          <w:t>child protection</w:t>
        </w:r>
      </w:hyperlink>
      <w:r>
        <w:rPr>
          <w:rFonts w:eastAsia="Helvetica Neue;Arial"/>
        </w:rPr>
        <w:t xml:space="preserve"> system. The </w:t>
      </w:r>
      <w:hyperlink r:id="rId31">
        <w:r>
          <w:rPr>
            <w:rStyle w:val="Hyperlink"/>
            <w:rFonts w:eastAsia="Helvetica Neue;Arial"/>
          </w:rPr>
          <w:t>2004</w:t>
        </w:r>
      </w:hyperlink>
      <w:r>
        <w:rPr>
          <w:rFonts w:eastAsia="Helvetica Neue;Arial"/>
        </w:rPr>
        <w:t xml:space="preserve"> amendment is used alongside the Act. </w:t>
      </w:r>
    </w:p>
    <w:p w:rsidR="000F7C88" w:rsidRDefault="000F7C88">
      <w:pPr>
        <w:rPr>
          <w:rFonts w:ascii="Calibri" w:eastAsia="Helvetica Neue;Arial" w:hAnsi="Calibri" w:cs="Calibri"/>
          <w:sz w:val="22"/>
          <w:szCs w:val="22"/>
        </w:rPr>
      </w:pPr>
    </w:p>
    <w:p w:rsidR="000F7C88" w:rsidRDefault="00AB20FF">
      <w:pPr>
        <w:pStyle w:val="ListParagraph"/>
        <w:numPr>
          <w:ilvl w:val="0"/>
          <w:numId w:val="48"/>
        </w:numPr>
        <w:spacing w:after="0" w:line="240" w:lineRule="auto"/>
        <w:rPr>
          <w:rFonts w:eastAsia="Helvetica Neue;Arial"/>
        </w:rPr>
      </w:pPr>
      <w:r>
        <w:rPr>
          <w:rFonts w:eastAsia="Helvetica Neue;Arial"/>
        </w:rPr>
        <w:t xml:space="preserve">The </w:t>
      </w:r>
      <w:hyperlink r:id="rId32">
        <w:r>
          <w:rPr>
            <w:rStyle w:val="Hyperlink"/>
            <w:rFonts w:eastAsia="Helvetica Neue;Arial"/>
          </w:rPr>
          <w:t>Children Act 1989 Care Planning, Placement and Case Review</w:t>
        </w:r>
      </w:hyperlink>
      <w:r>
        <w:rPr>
          <w:rFonts w:eastAsia="Helvetica Neue;Arial"/>
        </w:rPr>
        <w:t xml:space="preserve"> sets out what responsibilities education settings have for children looked after by the local authority. </w:t>
      </w:r>
    </w:p>
    <w:p w:rsidR="000F7C88" w:rsidRDefault="000F7C88">
      <w:pPr>
        <w:rPr>
          <w:rFonts w:ascii="Calibri" w:eastAsia="Helvetica Neue;Arial" w:hAnsi="Calibri" w:cs="Calibri"/>
          <w:sz w:val="22"/>
          <w:szCs w:val="22"/>
        </w:rPr>
      </w:pPr>
    </w:p>
    <w:p w:rsidR="000F7C88" w:rsidRDefault="00AB28AB">
      <w:pPr>
        <w:pStyle w:val="ListParagraph"/>
        <w:numPr>
          <w:ilvl w:val="0"/>
          <w:numId w:val="48"/>
        </w:numPr>
        <w:spacing w:after="0" w:line="240" w:lineRule="auto"/>
        <w:rPr>
          <w:rFonts w:eastAsia="Helvetica Neue;Arial"/>
        </w:rPr>
      </w:pPr>
      <w:hyperlink r:id="rId33">
        <w:r w:rsidR="00AB20FF">
          <w:rPr>
            <w:rStyle w:val="Hyperlink"/>
            <w:rFonts w:eastAsia="Helvetica Neue;Arial"/>
          </w:rPr>
          <w:t>The Human Rights Act 1998</w:t>
        </w:r>
      </w:hyperlink>
      <w:r w:rsidR="00AB20FF">
        <w:rPr>
          <w:rFonts w:eastAsia="Helvetica Neue;Arial"/>
        </w:rPr>
        <w:t xml:space="preserve"> sets out the core rights and freedoms that everyone in the UK is entitled to and contains the Articles and protocols of the</w:t>
      </w:r>
      <w:r w:rsidR="00AB20FF">
        <w:rPr>
          <w:rFonts w:eastAsia="Helvetica Neue;Arial"/>
          <w:u w:val="single"/>
        </w:rPr>
        <w:t xml:space="preserve"> </w:t>
      </w:r>
      <w:hyperlink r:id="rId34">
        <w:r w:rsidR="00AB20FF">
          <w:rPr>
            <w:rStyle w:val="Hyperlink"/>
            <w:rFonts w:eastAsia="Helvetica Neue;Arial"/>
          </w:rPr>
          <w:t>European Convention on Human Rights</w:t>
        </w:r>
      </w:hyperlink>
      <w:r w:rsidR="00AB20FF">
        <w:rPr>
          <w:rFonts w:eastAsia="Helvetica Neue;Arial"/>
        </w:rPr>
        <w:t xml:space="preserve"> (the Convention) that apply in the UK. Experiencing harassment, violence and/or abuse, including that of a sexual nature, may breach any or all of these rights.</w:t>
      </w:r>
    </w:p>
    <w:p w:rsidR="000F7C88" w:rsidRDefault="000F7C88">
      <w:pPr>
        <w:rPr>
          <w:rFonts w:ascii="Calibri" w:eastAsia="Helvetica Neue;Arial" w:hAnsi="Calibri" w:cs="Calibri"/>
          <w:sz w:val="22"/>
          <w:szCs w:val="22"/>
        </w:rPr>
      </w:pPr>
    </w:p>
    <w:p w:rsidR="000F7C88" w:rsidRDefault="00AB28AB">
      <w:pPr>
        <w:pStyle w:val="ListParagraph"/>
        <w:numPr>
          <w:ilvl w:val="0"/>
          <w:numId w:val="48"/>
        </w:numPr>
        <w:spacing w:after="0" w:line="240" w:lineRule="auto"/>
        <w:rPr>
          <w:rFonts w:eastAsia="Helvetica Neue;Arial"/>
        </w:rPr>
      </w:pPr>
      <w:hyperlink r:id="rId35">
        <w:r w:rsidR="00AB20FF">
          <w:rPr>
            <w:rStyle w:val="Hyperlink"/>
            <w:rFonts w:eastAsia="Helvetica Neue;Arial"/>
          </w:rPr>
          <w:t>The Equality Act 2010</w:t>
        </w:r>
      </w:hyperlink>
      <w:r w:rsidR="00AB20FF">
        <w:rPr>
          <w:rFonts w:eastAsia="Helvetica Neue;Arial"/>
        </w:rPr>
        <w:t xml:space="preserve"> states that schools and colleges must not unlawfully discriminate against children because of their sex, race, disability, religion or belief, gender reassignment, pregnancy and maternity, or </w:t>
      </w:r>
      <w:r w:rsidR="00AB20FF">
        <w:rPr>
          <w:rFonts w:eastAsia="Helvetica Neue;Arial"/>
        </w:rPr>
        <w:lastRenderedPageBreak/>
        <w:t xml:space="preserve">sexual orientation (called protected characteristics). Therefore, we can take positive action to deal with disadvantages affecting our children with protected characteristics to make sure their needs are met. The </w:t>
      </w:r>
      <w:hyperlink r:id="rId36">
        <w:r w:rsidR="00AB20FF">
          <w:rPr>
            <w:rStyle w:val="Hyperlink"/>
            <w:rFonts w:eastAsia="Helvetica Neue;Arial"/>
          </w:rPr>
          <w:t>Equality Act 2010: advice for schools</w:t>
        </w:r>
      </w:hyperlink>
      <w:r w:rsidR="00AB20FF">
        <w:rPr>
          <w:rFonts w:eastAsia="Helvetica Neue;Arial"/>
        </w:rPr>
        <w:t xml:space="preserve"> advises us further. </w:t>
      </w:r>
    </w:p>
    <w:p w:rsidR="000F7C88" w:rsidRDefault="000F7C88">
      <w:pPr>
        <w:rPr>
          <w:rFonts w:ascii="Calibri" w:eastAsia="Helvetica Neue;Arial" w:hAnsi="Calibri" w:cs="Calibri"/>
          <w:sz w:val="22"/>
          <w:szCs w:val="22"/>
        </w:rPr>
      </w:pPr>
    </w:p>
    <w:p w:rsidR="000F7C88" w:rsidRDefault="00AB28AB">
      <w:pPr>
        <w:pStyle w:val="ListParagraph"/>
        <w:numPr>
          <w:ilvl w:val="0"/>
          <w:numId w:val="48"/>
        </w:numPr>
        <w:spacing w:after="0" w:line="240" w:lineRule="auto"/>
        <w:rPr>
          <w:rFonts w:eastAsia="Helvetica Neue;Arial"/>
        </w:rPr>
      </w:pPr>
      <w:hyperlink r:id="rId37">
        <w:r w:rsidR="00AB20FF">
          <w:rPr>
            <w:rStyle w:val="Hyperlink"/>
            <w:rFonts w:eastAsia="Helvetica Neue;Arial"/>
          </w:rPr>
          <w:t>The Public Sector Equality Duty (PSED)</w:t>
        </w:r>
      </w:hyperlink>
      <w:r w:rsidR="00AB20FF">
        <w:rPr>
          <w:rFonts w:eastAsia="Helvetica Neue;Arial"/>
        </w:rPr>
        <w:t xml:space="preserve"> states that we have to be mindful of the need to eliminate unlawful discrimination, harassment and victimisation. Some children may be more at risk of harm from specific issues such as sexual violence, homophobic, </w:t>
      </w:r>
      <w:proofErr w:type="spellStart"/>
      <w:r w:rsidR="00AB20FF">
        <w:rPr>
          <w:rFonts w:eastAsia="Helvetica Neue;Arial"/>
        </w:rPr>
        <w:t>biphobic</w:t>
      </w:r>
      <w:proofErr w:type="spellEnd"/>
      <w:r w:rsidR="00AB20FF">
        <w:rPr>
          <w:rFonts w:eastAsia="Helvetica Neue;Arial"/>
        </w:rPr>
        <w:t xml:space="preserve"> or transphobic bullying, or racial discrimination. It is important to make sure we foster good relations between those who share a protected characteristic and those who do not, and work to make sure children have </w:t>
      </w:r>
    </w:p>
    <w:p w:rsidR="000F7C88" w:rsidRDefault="00AB20FF">
      <w:pPr>
        <w:pStyle w:val="ListParagraph"/>
        <w:spacing w:after="0" w:line="240" w:lineRule="auto"/>
        <w:rPr>
          <w:rFonts w:eastAsia="Helvetica Neue;Arial"/>
        </w:rPr>
      </w:pPr>
      <w:r>
        <w:rPr>
          <w:rFonts w:eastAsia="Helvetica Neue;Arial"/>
        </w:rPr>
        <w:t>equal opportunities. We give specific attention to this duty when we write our policies or make any decisions about how our school is run.</w:t>
      </w:r>
    </w:p>
    <w:p w:rsidR="000F7C88" w:rsidRDefault="000F7C88">
      <w:pPr>
        <w:pStyle w:val="ListParagraph"/>
        <w:rPr>
          <w:rFonts w:eastAsia="Helvetica Neue;Arial"/>
          <w:color w:val="FF0000"/>
        </w:rPr>
      </w:pPr>
    </w:p>
    <w:p w:rsidR="000F7C88" w:rsidRDefault="00AB28AB">
      <w:pPr>
        <w:pStyle w:val="ListParagraph"/>
        <w:numPr>
          <w:ilvl w:val="0"/>
          <w:numId w:val="48"/>
        </w:numPr>
        <w:shd w:val="clear" w:color="auto" w:fill="FFFFFF"/>
        <w:spacing w:before="300" w:after="300" w:line="240" w:lineRule="auto"/>
        <w:rPr>
          <w:rFonts w:eastAsia="Helvetica Neue;Arial"/>
        </w:rPr>
      </w:pPr>
      <w:hyperlink r:id="rId38">
        <w:r w:rsidR="00AB20FF">
          <w:rPr>
            <w:rStyle w:val="Hyperlink"/>
            <w:rFonts w:eastAsia="Helvetica Neue;Arial"/>
          </w:rPr>
          <w:t>Childcare (Disqualification) and Childcare (Early Years Provision Free of Charge) (Extended Entitlement) (Amendment) Regulations 2018</w:t>
        </w:r>
      </w:hyperlink>
      <w:r w:rsidR="00AB20FF">
        <w:rPr>
          <w:rFonts w:eastAsia="Helvetica Neue;Arial"/>
          <w:u w:val="single"/>
        </w:rPr>
        <w:t xml:space="preserve"> </w:t>
      </w:r>
      <w:r w:rsidR="00AB20FF">
        <w:rPr>
          <w:rFonts w:eastAsia="Helvetica Neue;Arial"/>
        </w:rPr>
        <w:t xml:space="preserve">and the </w:t>
      </w:r>
      <w:hyperlink r:id="rId39">
        <w:r w:rsidR="00AB20FF">
          <w:rPr>
            <w:rStyle w:val="Hyperlink"/>
            <w:rFonts w:eastAsia="Helvetica Neue;Arial"/>
          </w:rPr>
          <w:t>Childcare Act 2006</w:t>
        </w:r>
      </w:hyperlink>
      <w:r w:rsidR="00AB20FF">
        <w:rPr>
          <w:rFonts w:eastAsia="Helvetica Neue;Arial"/>
        </w:rPr>
        <w:t xml:space="preserve"> set out who is disqualified from working with children. Remove if this does not apply to your school (only applies to schools with children under 8).</w:t>
      </w:r>
    </w:p>
    <w:p w:rsidR="000F7C88" w:rsidRDefault="000F7C88">
      <w:pPr>
        <w:pStyle w:val="ListParagraph"/>
        <w:shd w:val="clear" w:color="auto" w:fill="FFFFFF"/>
        <w:spacing w:before="300" w:after="300"/>
        <w:rPr>
          <w:rFonts w:eastAsia="Helvetica Neue;Arial"/>
        </w:rPr>
      </w:pPr>
    </w:p>
    <w:p w:rsidR="000F7C88" w:rsidRDefault="00AB20FF">
      <w:r>
        <w:rPr>
          <w:rFonts w:ascii="Calibri" w:eastAsia="Helvetica Neue;Arial" w:hAnsi="Calibri" w:cs="Calibri"/>
          <w:sz w:val="22"/>
          <w:szCs w:val="22"/>
        </w:rPr>
        <w:t xml:space="preserve">More legislation is covered throughout this policy in their relevant sections. Some government guidance is not statutory - instead it supports practitioners, like school staff, in the decisions we make to keep children safe. Where possible, links to non-statutory guidance have been included in the relevant sections. </w:t>
      </w:r>
      <w:r>
        <w:rPr>
          <w:rFonts w:ascii="Calibri" w:eastAsia="Helvetica Neue;Arial" w:hAnsi="Calibri" w:cs="Calibri"/>
          <w:sz w:val="22"/>
          <w:szCs w:val="22"/>
          <w:shd w:val="clear" w:color="auto" w:fill="A2C4C9"/>
        </w:rPr>
        <w:t xml:space="preserve"> </w:t>
      </w:r>
    </w:p>
    <w:p w:rsidR="000F7C88" w:rsidRDefault="000F7C88">
      <w:pPr>
        <w:rPr>
          <w:rFonts w:ascii="Calibri" w:eastAsia="Arial" w:hAnsi="Calibri" w:cs="Calibri"/>
          <w:sz w:val="22"/>
          <w:szCs w:val="22"/>
          <w:shd w:val="clear" w:color="auto" w:fill="A2C4C9"/>
        </w:rPr>
      </w:pPr>
    </w:p>
    <w:p w:rsidR="000F7C88" w:rsidRDefault="000F7C88">
      <w:pPr>
        <w:rPr>
          <w:rFonts w:ascii="Calibri" w:eastAsia="Arial" w:hAnsi="Calibri" w:cs="Calibri"/>
          <w:sz w:val="22"/>
          <w:szCs w:val="22"/>
        </w:rPr>
      </w:pPr>
    </w:p>
    <w:p w:rsidR="000F7C88" w:rsidRDefault="00AB20FF">
      <w:pPr>
        <w:pStyle w:val="Heading1"/>
        <w:rPr>
          <w:rFonts w:ascii="Calibri" w:hAnsi="Calibri" w:cs="Calibri"/>
          <w:b/>
          <w:sz w:val="22"/>
          <w:szCs w:val="22"/>
        </w:rPr>
      </w:pPr>
      <w:bookmarkStart w:id="7" w:name="__RefHeading___Toc203650945"/>
      <w:r>
        <w:rPr>
          <w:rFonts w:ascii="Calibri" w:hAnsi="Calibri" w:cs="Calibri"/>
          <w:b/>
          <w:sz w:val="22"/>
          <w:szCs w:val="22"/>
        </w:rPr>
        <w:t>Roles and responsibilities</w:t>
      </w:r>
      <w:bookmarkEnd w:id="7"/>
      <w:r>
        <w:rPr>
          <w:rFonts w:ascii="Calibri" w:hAnsi="Calibri" w:cs="Calibri"/>
          <w:b/>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Everybody in our school has a responsibility for safeguarding. Some members of our school have specific safeguarding responsibilities.</w:t>
      </w:r>
    </w:p>
    <w:p w:rsidR="000F7C88" w:rsidRDefault="000F7C88">
      <w:pPr>
        <w:rPr>
          <w:rFonts w:ascii="Calibri" w:eastAsia="Arial" w:hAnsi="Calibri" w:cs="Calibri"/>
          <w:sz w:val="22"/>
          <w:szCs w:val="22"/>
        </w:rPr>
      </w:pPr>
    </w:p>
    <w:p w:rsidR="000F7C88" w:rsidRDefault="00AB20FF">
      <w:pPr>
        <w:pStyle w:val="Heading2"/>
        <w:rPr>
          <w:rFonts w:ascii="Calibri" w:eastAsia="Arial" w:hAnsi="Calibri" w:cs="Calibri"/>
          <w:sz w:val="22"/>
          <w:szCs w:val="22"/>
        </w:rPr>
      </w:pPr>
      <w:bookmarkStart w:id="8" w:name="__RefHeading___Toc203650946"/>
      <w:bookmarkEnd w:id="8"/>
      <w:r>
        <w:rPr>
          <w:rFonts w:ascii="Calibri" w:eastAsia="Arial" w:hAnsi="Calibri" w:cs="Calibri"/>
          <w:sz w:val="22"/>
          <w:szCs w:val="22"/>
        </w:rPr>
        <w:t>All School Staff:</w:t>
      </w:r>
    </w:p>
    <w:p w:rsidR="000F7C88" w:rsidRPr="00B220B7" w:rsidRDefault="000F7C88">
      <w:pPr>
        <w:rPr>
          <w:rFonts w:ascii="Calibri" w:eastAsia="Arial" w:hAnsi="Calibri" w:cs="Calibri"/>
          <w:sz w:val="22"/>
          <w:szCs w:val="22"/>
          <w:lang w:val="en-US"/>
        </w:rPr>
      </w:pPr>
    </w:p>
    <w:p w:rsidR="000F7C88" w:rsidRPr="004B5B97" w:rsidRDefault="00AB20FF">
      <w:pPr>
        <w:rPr>
          <w:rFonts w:ascii="Calibri" w:eastAsia="Arial" w:hAnsi="Calibri" w:cs="Calibri"/>
          <w:sz w:val="22"/>
          <w:szCs w:val="22"/>
        </w:rPr>
      </w:pPr>
      <w:r w:rsidRPr="004B5B97">
        <w:rPr>
          <w:rFonts w:ascii="Calibri" w:eastAsia="Arial" w:hAnsi="Calibri" w:cs="Calibri"/>
          <w:sz w:val="22"/>
          <w:szCs w:val="22"/>
        </w:rPr>
        <w:t xml:space="preserve">Sign to say they have read and understood Part 1 of statutory guidance KCSIE (2026) annually. All staff, including those who do not work directly with children, will read Part one in full. The former condensed Annex A has been removed. </w:t>
      </w:r>
    </w:p>
    <w:p w:rsidR="004B5B97" w:rsidRPr="004B5B97" w:rsidRDefault="004B5B97">
      <w:pPr>
        <w:rPr>
          <w:rFonts w:ascii="Calibri" w:hAnsi="Calibri" w:cs="Calibri"/>
          <w:sz w:val="22"/>
          <w:szCs w:val="22"/>
        </w:rPr>
      </w:pPr>
    </w:p>
    <w:p w:rsidR="000F7C88" w:rsidRPr="004B5B97" w:rsidRDefault="00AB20FF">
      <w:pPr>
        <w:rPr>
          <w:rFonts w:ascii="Calibri" w:hAnsi="Calibri" w:cs="Calibri"/>
          <w:sz w:val="22"/>
          <w:szCs w:val="22"/>
        </w:rPr>
      </w:pPr>
      <w:r w:rsidRPr="004B5B97">
        <w:rPr>
          <w:rFonts w:ascii="Calibri" w:hAnsi="Calibri" w:cs="Calibri"/>
          <w:sz w:val="22"/>
          <w:szCs w:val="22"/>
        </w:rPr>
        <w:t>All staff must read Part one of KCSIE 2026 in full. The Part one overview is a complementary quick reference only and does not replace Part one.</w:t>
      </w:r>
    </w:p>
    <w:p w:rsidR="000F7C88" w:rsidRPr="004B5B97" w:rsidRDefault="000F7C88">
      <w:pPr>
        <w:rPr>
          <w:rFonts w:ascii="Calibri" w:hAnsi="Calibri" w:cs="Calibri"/>
          <w:sz w:val="22"/>
          <w:szCs w:val="22"/>
        </w:rPr>
      </w:pPr>
    </w:p>
    <w:p w:rsidR="00AB20FF" w:rsidRPr="004B5B97" w:rsidRDefault="00AB20FF" w:rsidP="00AB20FF">
      <w:pPr>
        <w:rPr>
          <w:rFonts w:ascii="Calibri" w:hAnsi="Calibri" w:cs="Calibri"/>
          <w:sz w:val="22"/>
          <w:szCs w:val="22"/>
        </w:rPr>
      </w:pPr>
      <w:r w:rsidRPr="004B5B97">
        <w:rPr>
          <w:rFonts w:ascii="Calibri" w:hAnsi="Calibri" w:cs="Calibri"/>
          <w:sz w:val="22"/>
          <w:szCs w:val="22"/>
        </w:rPr>
        <w:t>All staff will be aware of community-based early help and the targeted early help level of Family Help, including the local criteria for support and statutory intervention.</w:t>
      </w:r>
    </w:p>
    <w:p w:rsidR="00AB20FF" w:rsidRDefault="00AB20FF" w:rsidP="00AB20FF">
      <w:pPr>
        <w:rPr>
          <w:rFonts w:ascii="Calibri" w:eastAsia="Helvetica Neue;Arial" w:hAnsi="Calibri" w:cs="Calibri"/>
          <w:sz w:val="22"/>
          <w:szCs w:val="22"/>
        </w:rPr>
      </w:pPr>
    </w:p>
    <w:p w:rsidR="000F7C88" w:rsidRPr="00AB20FF" w:rsidRDefault="00AB20FF" w:rsidP="00AB20FF">
      <w:r>
        <w:rPr>
          <w:rFonts w:ascii="Calibri" w:eastAsia="Helvetica Neue;Arial" w:hAnsi="Calibri" w:cs="Calibri"/>
          <w:sz w:val="22"/>
          <w:szCs w:val="22"/>
        </w:rPr>
        <w:t>Have a responsibility to provide a safe environment in which children can learn.</w:t>
      </w:r>
    </w:p>
    <w:p w:rsidR="000F7C88" w:rsidRDefault="000F7C88">
      <w:pPr>
        <w:rPr>
          <w:rFonts w:ascii="Calibri" w:eastAsia="Arial" w:hAnsi="Calibri" w:cs="Calibri"/>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Have a responsibility to establish and maintain an environment where children feel secure, are encouraged to talk and are listened to.</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Will follow the school’s procedures for identifying and reporting any concerns and issues about the school’s online filtering and monitoring systems.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Will follow the school’s safeguarding and child protection processes and procedures, sharing information quickly when they have a concern about a child’s safety and wellbeing, even when they are unsure.</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Will, whenever necessary, refer safeguarding or child protection concerns to external agencies, such as the police, children’s services and the LADO.</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Helvetica Neue;Arial" w:hAnsi="Calibri" w:cs="Calibri"/>
          <w:sz w:val="22"/>
          <w:szCs w:val="22"/>
        </w:rPr>
        <w:t xml:space="preserve">Attend safeguarding training appropriate to their role and are familiar with key policies, including this policy and the staff behaviour policy (code of conduct). </w:t>
      </w:r>
    </w:p>
    <w:p w:rsidR="000F7C88" w:rsidRDefault="000F7C88">
      <w:pPr>
        <w:spacing w:after="120" w:line="276" w:lineRule="auto"/>
        <w:rPr>
          <w:rFonts w:ascii="Calibri" w:eastAsia="Helvetica Neue;Arial" w:hAnsi="Calibri" w:cs="Calibri"/>
          <w:color w:val="FF0000"/>
          <w:sz w:val="22"/>
          <w:szCs w:val="22"/>
        </w:rPr>
      </w:pPr>
    </w:p>
    <w:p w:rsidR="000F7C88" w:rsidRDefault="00AB20FF">
      <w:pPr>
        <w:spacing w:after="120" w:line="276" w:lineRule="auto"/>
        <w:rPr>
          <w:rFonts w:ascii="Calibri" w:eastAsia="Helvetica Neue;Arial" w:hAnsi="Calibri" w:cs="Calibri"/>
          <w:sz w:val="22"/>
          <w:szCs w:val="22"/>
        </w:rPr>
      </w:pPr>
      <w:r>
        <w:rPr>
          <w:rFonts w:ascii="Calibri" w:eastAsia="Helvetica Neue;Arial" w:hAnsi="Calibri" w:cs="Calibri"/>
          <w:sz w:val="22"/>
          <w:szCs w:val="22"/>
        </w:rPr>
        <w:t>Create a culture where children who identify as lesbian, gay, bisexual, transgender (LGBT) or are gender questioning feel safe, can speak out and share concerns.</w:t>
      </w:r>
    </w:p>
    <w:p w:rsidR="000F7C88" w:rsidRDefault="00AB20FF">
      <w:pPr>
        <w:rPr>
          <w:rFonts w:ascii="Calibri" w:eastAsia="Arial" w:hAnsi="Calibri" w:cs="Calibri"/>
          <w:sz w:val="22"/>
          <w:szCs w:val="22"/>
        </w:rPr>
      </w:pPr>
      <w:r>
        <w:rPr>
          <w:rFonts w:ascii="Calibri" w:eastAsia="Arial" w:hAnsi="Calibri" w:cs="Calibri"/>
          <w:sz w:val="22"/>
          <w:szCs w:val="22"/>
        </w:rPr>
        <w:t xml:space="preserve">Will be aware of indicators of abuse, neglect and exploitation understanding that children can be at </w:t>
      </w:r>
      <w:r>
        <w:rPr>
          <w:rFonts w:ascii="Calibri" w:hAnsi="Calibri" w:cs="Calibri"/>
          <w:sz w:val="22"/>
          <w:szCs w:val="22"/>
        </w:rPr>
        <w:t xml:space="preserve">risk of harm inside and outside of the school, inside and outside of home and online. Exercising professional curiosity and knowing what to look for is vital for the early identification of abuse, neglect and exploitation so that staff are able to identify cases of children who may </w:t>
      </w:r>
      <w:proofErr w:type="gramStart"/>
      <w:r>
        <w:rPr>
          <w:rFonts w:ascii="Calibri" w:hAnsi="Calibri" w:cs="Calibri"/>
          <w:sz w:val="22"/>
          <w:szCs w:val="22"/>
        </w:rPr>
        <w:t>be in need of</w:t>
      </w:r>
      <w:proofErr w:type="gramEnd"/>
      <w:r>
        <w:rPr>
          <w:rFonts w:ascii="Calibri" w:hAnsi="Calibri" w:cs="Calibri"/>
          <w:sz w:val="22"/>
          <w:szCs w:val="22"/>
        </w:rPr>
        <w:t xml:space="preserve"> help or protection.</w:t>
      </w: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What staff need to know is covered in the training section of this policy. </w:t>
      </w:r>
    </w:p>
    <w:p w:rsidR="000F7C88" w:rsidRDefault="000F7C88">
      <w:pPr>
        <w:rPr>
          <w:rFonts w:ascii="Calibri" w:eastAsia="Arial" w:hAnsi="Calibri" w:cs="Calibri"/>
          <w:sz w:val="22"/>
          <w:szCs w:val="22"/>
        </w:rPr>
      </w:pPr>
    </w:p>
    <w:p w:rsidR="000F7C88" w:rsidRDefault="00AB20FF">
      <w:pPr>
        <w:pStyle w:val="Heading2"/>
        <w:rPr>
          <w:rFonts w:ascii="Calibri" w:eastAsia="Arial" w:hAnsi="Calibri" w:cs="Calibri"/>
          <w:sz w:val="22"/>
          <w:szCs w:val="22"/>
        </w:rPr>
      </w:pPr>
      <w:bookmarkStart w:id="9" w:name="__RefHeading___Toc203650947"/>
      <w:r>
        <w:rPr>
          <w:rFonts w:ascii="Calibri" w:eastAsia="Arial" w:hAnsi="Calibri" w:cs="Calibri"/>
          <w:sz w:val="22"/>
          <w:szCs w:val="22"/>
        </w:rPr>
        <w:t>The Headteacher:</w:t>
      </w:r>
      <w:bookmarkEnd w:id="9"/>
      <w:r>
        <w:rPr>
          <w:rFonts w:ascii="Calibri" w:eastAsia="Arial" w:hAnsi="Calibri" w:cs="Calibri"/>
          <w:sz w:val="22"/>
          <w:szCs w:val="22"/>
        </w:rPr>
        <w:t xml:space="preserve"> </w:t>
      </w:r>
      <w:proofErr w:type="spellStart"/>
      <w:r>
        <w:rPr>
          <w:rFonts w:ascii="Calibri" w:eastAsia="Arial" w:hAnsi="Calibri" w:cs="Calibri"/>
          <w:sz w:val="22"/>
          <w:szCs w:val="22"/>
        </w:rPr>
        <w:t>Mrs</w:t>
      </w:r>
      <w:proofErr w:type="spellEnd"/>
      <w:r>
        <w:rPr>
          <w:rFonts w:ascii="Calibri" w:eastAsia="Arial" w:hAnsi="Calibri" w:cs="Calibri"/>
          <w:sz w:val="22"/>
          <w:szCs w:val="22"/>
        </w:rPr>
        <w:t xml:space="preserve"> Gemma Mitchell</w:t>
      </w:r>
      <w:r w:rsidR="004614BE">
        <w:rPr>
          <w:rFonts w:ascii="Calibri" w:eastAsia="Arial" w:hAnsi="Calibri" w:cs="Calibri"/>
          <w:sz w:val="22"/>
          <w:szCs w:val="22"/>
        </w:rPr>
        <w:t xml:space="preserve"> ensures that</w:t>
      </w:r>
    </w:p>
    <w:p w:rsidR="000F7C88" w:rsidRDefault="000F7C88">
      <w:pPr>
        <w:rPr>
          <w:rFonts w:ascii="Calibri" w:eastAsia="Arial" w:hAnsi="Calibri" w:cs="Calibri"/>
          <w:sz w:val="22"/>
          <w:szCs w:val="22"/>
          <w:lang w:val="en-US"/>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This policy and other safeguarding related policies and procedures (such as the staff behaviour policy, whistle blowing procedures) are shared at induction, understood by all staff, including temporary staff and volunteers, and are being followed at all times.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Staff receive safeguarding training that is updated regularly.</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Parents and carers are aware of this policy and where they can access a copy. </w:t>
      </w:r>
    </w:p>
    <w:p w:rsidR="000F7C88" w:rsidRDefault="000F7C88">
      <w:pPr>
        <w:rPr>
          <w:rFonts w:ascii="Calibri" w:eastAsia="Arial" w:hAnsi="Calibri" w:cs="Calibri"/>
          <w:sz w:val="22"/>
          <w:szCs w:val="22"/>
        </w:rPr>
      </w:pPr>
    </w:p>
    <w:p w:rsidR="00F22213" w:rsidRPr="00F22213" w:rsidRDefault="00AB20FF" w:rsidP="00F22213">
      <w:pPr>
        <w:shd w:val="clear" w:color="auto" w:fill="FFFFFF"/>
        <w:suppressAutoHyphens w:val="0"/>
        <w:textAlignment w:val="baseline"/>
        <w:rPr>
          <w:rFonts w:ascii="Calibri" w:hAnsi="Calibri" w:cs="Calibri"/>
          <w:color w:val="242424"/>
          <w:lang w:eastAsia="en-GB"/>
        </w:rPr>
      </w:pPr>
      <w:r>
        <w:rPr>
          <w:rFonts w:ascii="Calibri" w:eastAsia="Helvetica Neue;Arial" w:hAnsi="Calibri" w:cs="Calibri"/>
          <w:sz w:val="22"/>
          <w:szCs w:val="22"/>
          <w:highlight w:val="white"/>
        </w:rPr>
        <w:t>The DSL is given the additional time, funding, training, resources, and support needed to carry out the role effectively</w:t>
      </w:r>
      <w:r w:rsidR="003F0633">
        <w:rPr>
          <w:rFonts w:ascii="Calibri" w:eastAsia="Helvetica Neue;Arial" w:hAnsi="Calibri" w:cs="Calibri"/>
          <w:sz w:val="22"/>
          <w:szCs w:val="22"/>
          <w:highlight w:val="white"/>
        </w:rPr>
        <w:t xml:space="preserve">. </w:t>
      </w:r>
      <w:r w:rsidR="003F0633" w:rsidRPr="004B5B97">
        <w:rPr>
          <w:rFonts w:ascii="Calibri" w:hAnsi="Calibri" w:cs="Calibri"/>
          <w:sz w:val="22"/>
          <w:szCs w:val="22"/>
        </w:rPr>
        <w:t>Robust DSL cover arrangements will operate whenever the DSL is unavailable, including a confidential shared safeguarding mailbox or equivalent system so concerns are monitored and acted upon without delay.</w:t>
      </w:r>
      <w:r w:rsidR="00F22213">
        <w:rPr>
          <w:rFonts w:ascii="Calibri" w:hAnsi="Calibri" w:cs="Calibri"/>
          <w:sz w:val="22"/>
          <w:szCs w:val="22"/>
        </w:rPr>
        <w:t xml:space="preserve"> </w:t>
      </w:r>
      <w:r w:rsidR="00F22213" w:rsidRPr="00F22213">
        <w:rPr>
          <w:rFonts w:ascii="Calibri" w:hAnsi="Calibri" w:cs="Calibri"/>
          <w:color w:val="000000"/>
          <w:bdr w:val="none" w:sz="0" w:space="0" w:color="auto" w:frame="1"/>
          <w:lang w:eastAsia="en-GB"/>
        </w:rPr>
        <w:t> </w:t>
      </w:r>
      <w:r w:rsidR="00F22213" w:rsidRPr="00F22213">
        <w:rPr>
          <w:rFonts w:ascii="Calibri" w:hAnsi="Calibri" w:cs="Calibri"/>
          <w:color w:val="000000"/>
          <w:sz w:val="22"/>
          <w:bdr w:val="none" w:sz="0" w:space="0" w:color="auto" w:frame="1"/>
          <w:lang w:eastAsia="en-GB"/>
        </w:rPr>
        <w:t xml:space="preserve">The safeguarding mailbox is monitored by the DSL and DDSL’s. One </w:t>
      </w:r>
      <w:r w:rsidR="00F22213" w:rsidRPr="00F22213">
        <w:rPr>
          <w:rFonts w:ascii="Calibri" w:hAnsi="Calibri" w:cs="Calibri"/>
          <w:sz w:val="22"/>
          <w:bdr w:val="none" w:sz="0" w:space="0" w:color="auto" w:frame="1"/>
          <w:lang w:eastAsia="en-GB"/>
        </w:rPr>
        <w:t>member of SLT will always available in the school holidays.  The proprietor/Chair of governors contact information</w:t>
      </w:r>
      <w:r w:rsidR="00F22213">
        <w:rPr>
          <w:rFonts w:ascii="Calibri" w:hAnsi="Calibri" w:cs="Calibri"/>
          <w:sz w:val="22"/>
          <w:bdr w:val="none" w:sz="0" w:space="0" w:color="auto" w:frame="1"/>
          <w:lang w:eastAsia="en-GB"/>
        </w:rPr>
        <w:t xml:space="preserve"> </w:t>
      </w:r>
      <w:r w:rsidR="00F22213" w:rsidRPr="00F22213">
        <w:rPr>
          <w:rFonts w:ascii="Calibri" w:hAnsi="Calibri" w:cs="Calibri"/>
          <w:sz w:val="22"/>
          <w:bdr w:val="none" w:sz="0" w:space="0" w:color="auto" w:frame="1"/>
          <w:lang w:eastAsia="en-GB"/>
        </w:rPr>
        <w:t>can be found on school the school website. We also have a dedicated holiday</w:t>
      </w:r>
      <w:r w:rsidR="00AB28AB">
        <w:rPr>
          <w:rFonts w:ascii="Calibri" w:hAnsi="Calibri" w:cs="Calibri"/>
          <w:sz w:val="22"/>
          <w:bdr w:val="none" w:sz="0" w:space="0" w:color="auto" w:frame="1"/>
          <w:lang w:eastAsia="en-GB"/>
        </w:rPr>
        <w:t xml:space="preserve"> only</w:t>
      </w:r>
      <w:bookmarkStart w:id="10" w:name="_GoBack"/>
      <w:bookmarkEnd w:id="10"/>
      <w:r w:rsidR="00F22213" w:rsidRPr="00F22213">
        <w:rPr>
          <w:rFonts w:ascii="Calibri" w:hAnsi="Calibri" w:cs="Calibri"/>
          <w:sz w:val="22"/>
          <w:bdr w:val="none" w:sz="0" w:space="0" w:color="auto" w:frame="1"/>
          <w:lang w:eastAsia="en-GB"/>
        </w:rPr>
        <w:t xml:space="preserve"> safeguarding telephone number which is</w:t>
      </w:r>
      <w:r w:rsidR="00AB28AB">
        <w:rPr>
          <w:rFonts w:ascii="Calibri" w:hAnsi="Calibri" w:cs="Calibri"/>
          <w:sz w:val="22"/>
          <w:bdr w:val="none" w:sz="0" w:space="0" w:color="auto" w:frame="1"/>
          <w:lang w:eastAsia="en-GB"/>
        </w:rPr>
        <w:t xml:space="preserve"> 07940758241.</w:t>
      </w:r>
    </w:p>
    <w:p w:rsidR="00F22213" w:rsidRPr="00F22213" w:rsidRDefault="00F22213" w:rsidP="00F22213">
      <w:pPr>
        <w:shd w:val="clear" w:color="auto" w:fill="FFFFFF"/>
        <w:suppressAutoHyphens w:val="0"/>
        <w:textAlignment w:val="baseline"/>
        <w:rPr>
          <w:rFonts w:ascii="Calibri" w:hAnsi="Calibri" w:cs="Calibri"/>
          <w:color w:val="6FC040"/>
          <w:lang w:eastAsia="en-GB"/>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Visitors are appropriately supervised or escorted, where necessary.</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Systems are in place for children to express their views and give feedback, which are used to inform the whole school approach to safeguarding. </w:t>
      </w:r>
      <w:r w:rsidR="004614BE">
        <w:rPr>
          <w:rFonts w:ascii="Calibri" w:eastAsia="Helvetica Neue;Arial" w:hAnsi="Calibri" w:cs="Calibri"/>
          <w:sz w:val="22"/>
          <w:szCs w:val="22"/>
        </w:rPr>
        <w:t xml:space="preserve">The children take part </w:t>
      </w:r>
      <w:r w:rsidR="004614BE" w:rsidRPr="00FF0D4E">
        <w:rPr>
          <w:rFonts w:ascii="Calibri" w:eastAsia="Helvetica Neue;Arial" w:hAnsi="Calibri" w:cs="Calibri"/>
          <w:sz w:val="22"/>
          <w:szCs w:val="22"/>
        </w:rPr>
        <w:t>in t</w:t>
      </w:r>
      <w:r w:rsidR="00FF0D4E" w:rsidRPr="00FF0D4E">
        <w:rPr>
          <w:rFonts w:ascii="Calibri" w:eastAsia="Helvetica Neue;Arial" w:hAnsi="Calibri" w:cs="Calibri"/>
          <w:sz w:val="22"/>
          <w:szCs w:val="22"/>
        </w:rPr>
        <w:t>wice yearly</w:t>
      </w:r>
      <w:r w:rsidR="004614BE" w:rsidRPr="00FF0D4E">
        <w:rPr>
          <w:rFonts w:ascii="Calibri" w:eastAsia="Helvetica Neue;Arial" w:hAnsi="Calibri" w:cs="Calibri"/>
          <w:sz w:val="22"/>
          <w:szCs w:val="22"/>
        </w:rPr>
        <w:t xml:space="preserve"> surveys</w:t>
      </w:r>
      <w:r w:rsidR="004614BE">
        <w:rPr>
          <w:rFonts w:ascii="Calibri" w:eastAsia="Helvetica Neue;Arial" w:hAnsi="Calibri" w:cs="Calibri"/>
          <w:sz w:val="22"/>
          <w:szCs w:val="22"/>
        </w:rPr>
        <w:t xml:space="preserve"> that monitor wellbeing and take part in class and school wide school council elections.</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They become the ‘case manager’ when an allegation is raised about a member of staff and make the final decision regarding all low-level concerns.</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There are enough staff per child (staff ratios), where relevant and applicable.</w:t>
      </w:r>
    </w:p>
    <w:p w:rsidR="000F7C88" w:rsidRDefault="000F7C88">
      <w:pPr>
        <w:rPr>
          <w:rFonts w:ascii="Calibri" w:eastAsia="Helvetica Neue;Arial" w:hAnsi="Calibri" w:cs="Calibri"/>
          <w:color w:val="FF0000"/>
          <w:sz w:val="22"/>
          <w:szCs w:val="22"/>
        </w:rPr>
      </w:pPr>
    </w:p>
    <w:p w:rsidR="000F7C88" w:rsidRDefault="000F7C88">
      <w:pPr>
        <w:rPr>
          <w:rFonts w:ascii="Calibri" w:eastAsia="Arial" w:hAnsi="Calibri" w:cs="Calibri"/>
          <w:color w:val="FF0000"/>
          <w:sz w:val="22"/>
          <w:szCs w:val="22"/>
        </w:rPr>
      </w:pPr>
    </w:p>
    <w:p w:rsidR="000F7C88" w:rsidRDefault="00AB20FF">
      <w:pPr>
        <w:rPr>
          <w:rFonts w:ascii="Calibri" w:eastAsia="Arial" w:hAnsi="Calibri" w:cs="Calibri"/>
          <w:sz w:val="22"/>
          <w:szCs w:val="22"/>
        </w:rPr>
      </w:pPr>
      <w:bookmarkStart w:id="11" w:name="__RefHeading___Toc203650948"/>
      <w:r>
        <w:rPr>
          <w:rStyle w:val="Heading2Char"/>
          <w:rFonts w:ascii="Calibri" w:hAnsi="Calibri" w:cs="Calibri"/>
          <w:sz w:val="22"/>
          <w:szCs w:val="22"/>
        </w:rPr>
        <w:t>The Designated Safeguarding Lead</w:t>
      </w:r>
      <w:bookmarkEnd w:id="11"/>
      <w:r>
        <w:rPr>
          <w:rFonts w:ascii="Calibri" w:eastAsia="Arial" w:hAnsi="Calibri" w:cs="Calibri"/>
          <w:b/>
          <w:bCs/>
          <w:sz w:val="22"/>
          <w:szCs w:val="22"/>
        </w:rPr>
        <w:t>:</w:t>
      </w:r>
      <w:r>
        <w:rPr>
          <w:rFonts w:ascii="Calibri" w:eastAsia="Arial" w:hAnsi="Calibri" w:cs="Calibri"/>
          <w:sz w:val="22"/>
          <w:szCs w:val="22"/>
        </w:rPr>
        <w:t xml:space="preserve"> Mrs Roxann Dowling</w:t>
      </w:r>
    </w:p>
    <w:p w:rsidR="000F7C88" w:rsidRDefault="000F7C88">
      <w:pPr>
        <w:rPr>
          <w:rFonts w:ascii="Calibri" w:eastAsia="Arial" w:hAnsi="Calibri" w:cs="Calibri"/>
          <w:color w:val="FF0000"/>
          <w:sz w:val="22"/>
          <w:szCs w:val="22"/>
        </w:rPr>
      </w:pPr>
    </w:p>
    <w:p w:rsidR="000F7C88" w:rsidRDefault="00AB20FF">
      <w:r>
        <w:rPr>
          <w:rFonts w:ascii="Calibri" w:eastAsia="Helvetica Neue;Arial" w:hAnsi="Calibri" w:cs="Calibri"/>
          <w:b/>
          <w:bCs/>
          <w:sz w:val="22"/>
          <w:szCs w:val="22"/>
        </w:rPr>
        <w:t>Roxann Dowling</w:t>
      </w:r>
      <w:r>
        <w:rPr>
          <w:rFonts w:ascii="Calibri" w:eastAsia="Helvetica Neue;Arial" w:hAnsi="Calibri" w:cs="Calibri"/>
          <w:sz w:val="22"/>
          <w:szCs w:val="22"/>
        </w:rPr>
        <w:t xml:space="preserve"> has the lead responsibility for safeguarding and child protection (including online safety and understanding the filtering and monitoring systems and processes in place). The DSL is a senior member of staff from our school’s leadership team.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w:t>
      </w:r>
      <w:r>
        <w:rPr>
          <w:rFonts w:ascii="Calibri" w:eastAsia="Helvetica Neue;Arial" w:hAnsi="Calibri" w:cs="Calibri"/>
          <w:color w:val="FF0000"/>
          <w:sz w:val="22"/>
          <w:szCs w:val="22"/>
        </w:rPr>
        <w:t xml:space="preserve"> </w:t>
      </w:r>
      <w:r>
        <w:rPr>
          <w:rFonts w:ascii="Calibri" w:eastAsia="Helvetica Neue;Arial" w:hAnsi="Calibri" w:cs="Calibri"/>
          <w:sz w:val="22"/>
          <w:szCs w:val="22"/>
        </w:rPr>
        <w:t xml:space="preserve">has deputy DSLs to support the DSL in their role. While the DSL may hand over some activities to a deputy, the DSL will always have the ultimate responsibility for keeping children safe. </w:t>
      </w:r>
    </w:p>
    <w:p w:rsidR="000F7C88" w:rsidRDefault="000F7C88">
      <w:pPr>
        <w:rPr>
          <w:rFonts w:ascii="Calibri" w:eastAsia="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full responsibilities of the DSL and the deputy DSL(s) are listed in their job descriptions</w:t>
      </w:r>
      <w:r w:rsidR="004614BE">
        <w:rPr>
          <w:rFonts w:ascii="Calibri" w:eastAsia="Helvetica Neue;Arial" w:hAnsi="Calibri" w:cs="Calibri"/>
          <w:sz w:val="22"/>
          <w:szCs w:val="22"/>
        </w:rPr>
        <w:t xml:space="preserve"> which can also be found in Annex B of KCSIE</w:t>
      </w:r>
      <w:r>
        <w:rPr>
          <w:rFonts w:ascii="Calibri" w:eastAsia="Helvetica Neue;Arial" w:hAnsi="Calibri" w:cs="Calibri"/>
          <w:sz w:val="22"/>
          <w:szCs w:val="22"/>
        </w:rPr>
        <w:t>. The DSL’s responsibilities include, but are not limited to:</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b/>
          <w:sz w:val="22"/>
          <w:szCs w:val="22"/>
        </w:rPr>
      </w:pPr>
      <w:r>
        <w:rPr>
          <w:rFonts w:ascii="Calibri" w:eastAsia="Helvetica Neue;Arial" w:hAnsi="Calibri" w:cs="Calibri"/>
          <w:b/>
          <w:sz w:val="22"/>
          <w:szCs w:val="22"/>
        </w:rPr>
        <w:t>Reading and following KCSIE.</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Working together with all staff to understand the whole picture when there are safeguarding concerns, providing them with advice, support and expertise.</w:t>
      </w:r>
    </w:p>
    <w:p w:rsidR="000F7C88" w:rsidRDefault="000F7C88">
      <w:pPr>
        <w:rPr>
          <w:rFonts w:ascii="Calibri" w:eastAsia="Arial" w:hAnsi="Calibri" w:cs="Calibri"/>
          <w:sz w:val="22"/>
          <w:szCs w:val="22"/>
        </w:rPr>
      </w:pPr>
    </w:p>
    <w:p w:rsidR="000F7C88" w:rsidRDefault="00AB20FF">
      <w:pPr>
        <w:spacing w:line="276" w:lineRule="auto"/>
      </w:pPr>
      <w:r>
        <w:rPr>
          <w:rFonts w:ascii="Calibri" w:eastAsia="Helvetica Neue;Arial" w:hAnsi="Calibri" w:cs="Calibri"/>
          <w:sz w:val="22"/>
          <w:szCs w:val="22"/>
        </w:rPr>
        <w:t xml:space="preserve">Contributing to the assessment of children, including taking part and/or supporting staff to take part in </w:t>
      </w:r>
      <w:hyperlink r:id="rId40">
        <w:r>
          <w:rPr>
            <w:rStyle w:val="Hyperlink"/>
            <w:rFonts w:ascii="Calibri" w:eastAsia="Helvetica Neue;Arial" w:hAnsi="Calibri" w:cs="Calibri"/>
            <w:color w:val="000000"/>
            <w:sz w:val="22"/>
            <w:szCs w:val="22"/>
          </w:rPr>
          <w:t>strategy discussions</w:t>
        </w:r>
      </w:hyperlink>
      <w:r>
        <w:rPr>
          <w:rFonts w:ascii="Calibri" w:eastAsia="Helvetica Neue;Arial" w:hAnsi="Calibri" w:cs="Calibri"/>
          <w:sz w:val="22"/>
          <w:szCs w:val="22"/>
        </w:rPr>
        <w:t xml:space="preserve">, </w:t>
      </w:r>
      <w:hyperlink r:id="rId41">
        <w:r>
          <w:rPr>
            <w:rStyle w:val="Hyperlink"/>
            <w:rFonts w:ascii="Calibri" w:eastAsia="Helvetica Neue;Arial" w:hAnsi="Calibri" w:cs="Calibri"/>
            <w:color w:val="000000"/>
            <w:sz w:val="22"/>
            <w:szCs w:val="22"/>
          </w:rPr>
          <w:t>child protection conferences</w:t>
        </w:r>
      </w:hyperlink>
      <w:r>
        <w:rPr>
          <w:rFonts w:ascii="Calibri" w:eastAsia="Helvetica Neue;Arial" w:hAnsi="Calibri" w:cs="Calibri"/>
          <w:sz w:val="22"/>
          <w:szCs w:val="22"/>
        </w:rPr>
        <w:t xml:space="preserve"> and meetings between multiple agencies.</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Working together with and supporting parents/carers and families who may be facing challenging circumstances and, when there are safeguarding concerns, making parents/carers aware of the school’s role in making referrals about suspected abuse, neglect and exploitation.</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Understanding the importance of sharing information, including making appropriate referrals to relevant agencies (for example, children’s services, the police, the Channel Programme and/or the Disclosure and Barring Service (DBS)) and supporting staff who make referrals directly.</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color w:val="FF0000"/>
          <w:sz w:val="22"/>
          <w:szCs w:val="22"/>
        </w:rPr>
      </w:pPr>
      <w:r>
        <w:rPr>
          <w:rFonts w:ascii="Calibri" w:eastAsia="Helvetica Neue;Arial" w:hAnsi="Calibri" w:cs="Calibri"/>
          <w:sz w:val="22"/>
          <w:szCs w:val="22"/>
        </w:rPr>
        <w:t>Understanding and following Surrey Safeguarding Children Partnership (SSCP) safeguarding procedures</w:t>
      </w:r>
      <w:r w:rsidR="004614BE">
        <w:rPr>
          <w:rFonts w:ascii="Calibri" w:eastAsia="Helvetica Neue;Arial" w:hAnsi="Calibri" w:cs="Calibri"/>
          <w:sz w:val="22"/>
          <w:szCs w:val="22"/>
        </w:rPr>
        <w:t xml:space="preserve"> as well as working with other local authorities that any of our children may live within.</w:t>
      </w:r>
    </w:p>
    <w:p w:rsidR="000F7C88" w:rsidRDefault="000F7C88">
      <w:pPr>
        <w:spacing w:line="276" w:lineRule="auto"/>
        <w:rPr>
          <w:rFonts w:ascii="Calibri" w:eastAsia="Helvetica Neue;Arial" w:hAnsi="Calibri" w:cs="Calibri"/>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Have a secure working knowledge of SSCP procedures and understand the assessment process for providing early help and statutory intervention, in line with Surrey’s </w:t>
      </w:r>
      <w:hyperlink r:id="rId42">
        <w:r>
          <w:rPr>
            <w:rStyle w:val="Hyperlink"/>
            <w:rFonts w:ascii="Calibri" w:eastAsia="Arial" w:hAnsi="Calibri" w:cs="Calibri"/>
            <w:sz w:val="22"/>
            <w:szCs w:val="22"/>
          </w:rPr>
          <w:t xml:space="preserve">Continuum of Need Indicators. </w:t>
        </w:r>
      </w:hyperlink>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Keeping the headteacher up to date with safeguarding issues.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Having the lead responsibility for online safety, including oversight and checking the effectiveness of the school’s filtering and monitoring systems and their reports.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pPr>
      <w:r>
        <w:rPr>
          <w:rFonts w:ascii="Calibri" w:eastAsia="Helvetica Neue;Arial" w:hAnsi="Calibri" w:cs="Calibri"/>
          <w:sz w:val="22"/>
          <w:szCs w:val="22"/>
        </w:rPr>
        <w:t xml:space="preserve">Being aware of the requirement for children to have an Appropriate Adult, as described in </w:t>
      </w:r>
      <w:hyperlink r:id="rId43">
        <w:r>
          <w:rPr>
            <w:rStyle w:val="Hyperlink"/>
            <w:rFonts w:ascii="Calibri" w:eastAsia="Helvetica Neue;Arial" w:hAnsi="Calibri" w:cs="Calibri"/>
            <w:sz w:val="22"/>
            <w:szCs w:val="22"/>
          </w:rPr>
          <w:t>PACE Code C 2019</w:t>
        </w:r>
      </w:hyperlink>
      <w:r>
        <w:rPr>
          <w:rFonts w:ascii="Calibri" w:eastAsia="Helvetica Neue;Arial" w:hAnsi="Calibri" w:cs="Calibri"/>
          <w:sz w:val="22"/>
          <w:szCs w:val="22"/>
        </w:rPr>
        <w:t>.</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pPr>
      <w:r>
        <w:rPr>
          <w:rFonts w:ascii="Calibri" w:eastAsia="Helvetica Neue;Arial" w:hAnsi="Calibri" w:cs="Calibri"/>
          <w:sz w:val="22"/>
          <w:szCs w:val="22"/>
        </w:rPr>
        <w:lastRenderedPageBreak/>
        <w:t xml:space="preserve">Making sure child protection files are up to date and kept as per </w:t>
      </w:r>
      <w:hyperlink w:anchor="_Record_Keeping">
        <w:r>
          <w:rPr>
            <w:rStyle w:val="Hyperlink"/>
            <w:rFonts w:ascii="Calibri" w:hAnsi="Calibri" w:cs="Calibri"/>
            <w:sz w:val="22"/>
            <w:szCs w:val="22"/>
          </w:rPr>
          <w:t>record keeping</w:t>
        </w:r>
      </w:hyperlink>
      <w:r>
        <w:rPr>
          <w:rFonts w:ascii="Calibri" w:hAnsi="Calibri" w:cs="Calibri"/>
          <w:sz w:val="22"/>
          <w:szCs w:val="22"/>
        </w:rPr>
        <w:t xml:space="preserve"> section.</w:t>
      </w:r>
    </w:p>
    <w:p w:rsidR="000F7C88" w:rsidRPr="004B5B97" w:rsidRDefault="00AB20FF">
      <w:pPr>
        <w:rPr>
          <w:rFonts w:ascii="Calibri" w:hAnsi="Calibri" w:cs="Calibri"/>
          <w:sz w:val="22"/>
        </w:rPr>
      </w:pPr>
      <w:r w:rsidRPr="004B5B97">
        <w:rPr>
          <w:rFonts w:ascii="Calibri" w:hAnsi="Calibri" w:cs="Calibri"/>
          <w:sz w:val="22"/>
        </w:rPr>
        <w:t>On transfer, safeguarding records will be clear, factual and distinguish current concerns, professional opinion and historic information. The child protection file will include a clear structured summary of current safeguarding concerns, relevant context and ongoing support needs. Receiving schools will be expected to review transferred safeguarding information promptly.</w:t>
      </w:r>
    </w:p>
    <w:p w:rsidR="000F7C88" w:rsidRDefault="000F7C88">
      <w:pPr>
        <w:spacing w:line="276" w:lineRule="auto"/>
        <w:rPr>
          <w:rFonts w:ascii="Calibri"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Making sure that all staff have access to this policy (and the wider safeguarding procedures), the policy is available publicly and reviewed annually.</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Making sure that all adults who work in or for the school have an adequate and appropriate safeguarding induction, regularly updated safeguarding training and annually sign to say they have read the relevant part of KCSIE.</w:t>
      </w:r>
    </w:p>
    <w:p w:rsidR="000F7C88" w:rsidRDefault="000F7C88">
      <w:pPr>
        <w:spacing w:line="276" w:lineRule="auto"/>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Working alongside the governing board/board of trustees and headteacher to review and update procedures and how they are being implemented, including jointly completing and submitting </w:t>
      </w:r>
      <w:r>
        <w:rPr>
          <w:rFonts w:ascii="Calibri" w:eastAsia="Arial" w:hAnsi="Calibri" w:cs="Calibri"/>
          <w:sz w:val="22"/>
          <w:szCs w:val="22"/>
        </w:rPr>
        <w:t xml:space="preserve">the </w:t>
      </w:r>
      <w:r w:rsidR="00FA773A">
        <w:rPr>
          <w:rFonts w:ascii="Calibri" w:eastAsia="Arial" w:hAnsi="Calibri" w:cs="Calibri"/>
          <w:sz w:val="22"/>
          <w:szCs w:val="22"/>
        </w:rPr>
        <w:t>annual</w:t>
      </w:r>
      <w:r>
        <w:rPr>
          <w:rFonts w:ascii="Calibri" w:eastAsia="Arial" w:hAnsi="Calibri" w:cs="Calibri"/>
          <w:sz w:val="22"/>
          <w:szCs w:val="22"/>
        </w:rPr>
        <w:t xml:space="preserve"> (s157 s175) Statutory Audit for Safeguarding Arrangements and Termly Safeguarding Data Collections to Surrey County Council.</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Promoting the educational outcomes of children who have or had a social worker, by sharing appropriate child protection information with the teacher and leaders.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bookmarkStart w:id="12" w:name="_Hlk207895228"/>
      <w:r>
        <w:rPr>
          <w:rFonts w:ascii="Calibri" w:eastAsia="Helvetica Neue;Arial" w:hAnsi="Calibri" w:cs="Calibri"/>
          <w:sz w:val="22"/>
          <w:szCs w:val="22"/>
        </w:rPr>
        <w:t xml:space="preserve">Encouraging a culture of listening to children, </w:t>
      </w:r>
      <w:proofErr w:type="gramStart"/>
      <w:r>
        <w:rPr>
          <w:rFonts w:ascii="Calibri" w:eastAsia="Helvetica Neue;Arial" w:hAnsi="Calibri" w:cs="Calibri"/>
          <w:sz w:val="22"/>
          <w:szCs w:val="22"/>
        </w:rPr>
        <w:t>taking into account</w:t>
      </w:r>
      <w:proofErr w:type="gramEnd"/>
      <w:r>
        <w:rPr>
          <w:rFonts w:ascii="Calibri" w:eastAsia="Helvetica Neue;Arial" w:hAnsi="Calibri" w:cs="Calibri"/>
          <w:sz w:val="22"/>
          <w:szCs w:val="22"/>
        </w:rPr>
        <w:t xml:space="preserve"> their wishes and feelings when any plans are put in place to protect them.</w:t>
      </w:r>
      <w:bookmarkEnd w:id="12"/>
    </w:p>
    <w:p w:rsidR="000F7C88" w:rsidRDefault="000F7C88">
      <w:pPr>
        <w:rPr>
          <w:rFonts w:ascii="Calibri" w:eastAsia="Helvetica Neue;Arial" w:hAnsi="Calibri" w:cs="Calibri"/>
          <w:sz w:val="22"/>
          <w:szCs w:val="22"/>
        </w:rPr>
      </w:pPr>
    </w:p>
    <w:p w:rsidR="004614BE" w:rsidRDefault="004614BE" w:rsidP="004614BE">
      <w:pPr>
        <w:pStyle w:val="Heading2"/>
        <w:rPr>
          <w:rFonts w:ascii="Calibri" w:eastAsia="Arial" w:hAnsi="Calibri" w:cs="Calibri"/>
          <w:sz w:val="22"/>
          <w:szCs w:val="22"/>
        </w:rPr>
      </w:pPr>
      <w:bookmarkStart w:id="13" w:name="__RefHeading___Toc203650949"/>
      <w:r>
        <w:rPr>
          <w:rFonts w:ascii="Calibri" w:eastAsia="Arial" w:hAnsi="Calibri" w:cs="Calibri"/>
          <w:sz w:val="22"/>
          <w:szCs w:val="22"/>
        </w:rPr>
        <w:t>The Deputy Designated Safeguarding Lead(s):</w:t>
      </w:r>
      <w:bookmarkEnd w:id="13"/>
      <w:r>
        <w:rPr>
          <w:rFonts w:ascii="Calibri" w:eastAsia="Arial" w:hAnsi="Calibri" w:cs="Calibri"/>
          <w:sz w:val="22"/>
          <w:szCs w:val="22"/>
        </w:rPr>
        <w:t xml:space="preserve"> </w:t>
      </w:r>
      <w:proofErr w:type="spellStart"/>
      <w:r>
        <w:rPr>
          <w:rFonts w:ascii="Calibri" w:eastAsia="Arial" w:hAnsi="Calibri" w:cs="Calibri"/>
          <w:sz w:val="22"/>
          <w:szCs w:val="22"/>
        </w:rPr>
        <w:t>Mrs</w:t>
      </w:r>
      <w:proofErr w:type="spellEnd"/>
      <w:r>
        <w:rPr>
          <w:rFonts w:ascii="Calibri" w:eastAsia="Arial" w:hAnsi="Calibri" w:cs="Calibri"/>
          <w:sz w:val="22"/>
          <w:szCs w:val="22"/>
        </w:rPr>
        <w:t xml:space="preserve"> Gemma Mitchell and </w:t>
      </w:r>
      <w:proofErr w:type="spellStart"/>
      <w:r>
        <w:rPr>
          <w:rFonts w:ascii="Calibri" w:eastAsia="Arial" w:hAnsi="Calibri" w:cs="Calibri"/>
          <w:sz w:val="22"/>
          <w:szCs w:val="22"/>
        </w:rPr>
        <w:t>Mrs</w:t>
      </w:r>
      <w:proofErr w:type="spellEnd"/>
      <w:r>
        <w:rPr>
          <w:rFonts w:ascii="Calibri" w:eastAsia="Arial" w:hAnsi="Calibri" w:cs="Calibri"/>
          <w:sz w:val="22"/>
          <w:szCs w:val="22"/>
        </w:rPr>
        <w:t xml:space="preserve"> Faye Dance</w:t>
      </w:r>
    </w:p>
    <w:p w:rsidR="004614BE" w:rsidRDefault="004614BE" w:rsidP="004614BE">
      <w:pPr>
        <w:rPr>
          <w:rFonts w:ascii="Calibri" w:eastAsia="Arial" w:hAnsi="Calibri" w:cs="Calibri"/>
          <w:sz w:val="22"/>
          <w:szCs w:val="22"/>
          <w:lang w:val="en-US"/>
        </w:rPr>
      </w:pPr>
    </w:p>
    <w:p w:rsidR="004614BE" w:rsidRDefault="004614BE" w:rsidP="004614BE">
      <w:r>
        <w:rPr>
          <w:rFonts w:ascii="Calibri" w:eastAsia="Arial" w:hAnsi="Calibri" w:cs="Calibri"/>
          <w:sz w:val="22"/>
          <w:szCs w:val="22"/>
        </w:rPr>
        <w:t>Will be</w:t>
      </w:r>
      <w:r>
        <w:rPr>
          <w:rFonts w:ascii="Calibri" w:eastAsia="Arial" w:hAnsi="Calibri" w:cs="Calibri"/>
          <w:color w:val="FF0000"/>
          <w:sz w:val="22"/>
          <w:szCs w:val="22"/>
        </w:rPr>
        <w:t xml:space="preserve"> </w:t>
      </w:r>
      <w:r>
        <w:rPr>
          <w:rFonts w:ascii="Calibri" w:eastAsia="Arial" w:hAnsi="Calibri" w:cs="Calibri"/>
          <w:sz w:val="22"/>
          <w:szCs w:val="22"/>
        </w:rPr>
        <w:t>trained to the same standard as the DSL and the role is explicit in their job description.</w:t>
      </w:r>
    </w:p>
    <w:p w:rsidR="004614BE" w:rsidRDefault="004614BE" w:rsidP="004614BE">
      <w:pPr>
        <w:rPr>
          <w:rFonts w:ascii="Calibri" w:eastAsia="Arial" w:hAnsi="Calibri" w:cs="Calibri"/>
          <w:sz w:val="22"/>
          <w:szCs w:val="22"/>
        </w:rPr>
      </w:pPr>
    </w:p>
    <w:p w:rsidR="004614BE" w:rsidRDefault="004614BE" w:rsidP="004614BE">
      <w:pPr>
        <w:spacing w:line="276" w:lineRule="auto"/>
        <w:rPr>
          <w:rFonts w:ascii="Calibri" w:eastAsia="Helvetica Neue;Arial" w:hAnsi="Calibri" w:cs="Calibri"/>
          <w:sz w:val="22"/>
          <w:szCs w:val="22"/>
        </w:rPr>
      </w:pPr>
      <w:r>
        <w:rPr>
          <w:rFonts w:ascii="Calibri" w:eastAsia="Helvetica Neue;Arial" w:hAnsi="Calibri" w:cs="Calibri"/>
          <w:sz w:val="22"/>
          <w:szCs w:val="22"/>
        </w:rPr>
        <w:t>Will take on the designated safeguarding lead’s responsibilities if they are unavailable. If the designated safeguarding lead is long-term absent, a deputy will temporarily take over as the designated safeguarding lead.</w:t>
      </w:r>
    </w:p>
    <w:p w:rsidR="004614BE" w:rsidRDefault="004614BE" w:rsidP="004614BE">
      <w:pPr>
        <w:rPr>
          <w:rFonts w:ascii="Calibri" w:eastAsia="Arial" w:hAnsi="Calibri" w:cs="Calibri"/>
          <w:sz w:val="22"/>
          <w:szCs w:val="22"/>
        </w:rPr>
      </w:pPr>
    </w:p>
    <w:p w:rsidR="004614BE" w:rsidRPr="004B5B97" w:rsidRDefault="004614BE" w:rsidP="004614BE">
      <w:pPr>
        <w:rPr>
          <w:rFonts w:ascii="Calibri" w:eastAsia="Helvetica Neue;Arial" w:hAnsi="Calibri" w:cs="Calibri"/>
          <w:sz w:val="22"/>
          <w:szCs w:val="22"/>
        </w:rPr>
      </w:pPr>
      <w:r w:rsidRPr="004B5B97">
        <w:rPr>
          <w:rFonts w:ascii="Calibri" w:eastAsia="Helvetica Neue;Arial" w:hAnsi="Calibri" w:cs="Calibri"/>
          <w:sz w:val="22"/>
          <w:szCs w:val="22"/>
        </w:rPr>
        <w:t>Further responsibilities of the DSL are listed elsewhere in this policy. For a detailed explanation of the DSL’s responsibilities, see Annex B of KCSIE.</w:t>
      </w:r>
    </w:p>
    <w:p w:rsidR="000F7C88" w:rsidRDefault="000F7C88">
      <w:pPr>
        <w:rPr>
          <w:rFonts w:ascii="Calibri" w:eastAsia="Arial" w:hAnsi="Calibri" w:cs="Calibri"/>
          <w:color w:val="FF0000"/>
          <w:sz w:val="22"/>
          <w:szCs w:val="22"/>
        </w:rPr>
      </w:pPr>
    </w:p>
    <w:p w:rsidR="000F7C88" w:rsidRDefault="00AB20FF">
      <w:pPr>
        <w:pStyle w:val="Heading2"/>
        <w:rPr>
          <w:rFonts w:ascii="Calibri" w:eastAsia="Arial" w:hAnsi="Calibri" w:cs="Calibri"/>
          <w:b w:val="0"/>
          <w:bCs w:val="0"/>
          <w:color w:val="FF0000"/>
          <w:sz w:val="22"/>
          <w:szCs w:val="22"/>
        </w:rPr>
      </w:pPr>
      <w:bookmarkStart w:id="14" w:name="__RefHeading___Toc203650950"/>
      <w:r>
        <w:rPr>
          <w:rFonts w:ascii="Calibri" w:hAnsi="Calibri" w:cs="Calibri"/>
          <w:sz w:val="22"/>
          <w:szCs w:val="22"/>
        </w:rPr>
        <w:t>The Governing Body</w:t>
      </w:r>
      <w:bookmarkEnd w:id="14"/>
      <w:r>
        <w:rPr>
          <w:rFonts w:ascii="Calibri" w:eastAsia="Arial" w:hAnsi="Calibri" w:cs="Calibri"/>
          <w:color w:val="FF0000"/>
          <w:sz w:val="22"/>
          <w:szCs w:val="22"/>
        </w:rPr>
        <w:t xml:space="preserve"> </w:t>
      </w:r>
    </w:p>
    <w:p w:rsidR="000F7C88" w:rsidRDefault="000F7C88">
      <w:pPr>
        <w:rPr>
          <w:rFonts w:ascii="Calibri" w:eastAsia="Arial" w:hAnsi="Calibri" w:cs="Calibri"/>
          <w:b/>
          <w:bCs/>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All members of The Governing Body understand and fulfil their responsibilities to ensure that:</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Safeguarding, and the child’s best interests, wishes and feelings, are considered in everything the school does. Everyone at the school is involved in the whole school approach to safeguarding and online safety is a theme throughout. </w:t>
      </w:r>
    </w:p>
    <w:p w:rsidR="000F7C88" w:rsidRDefault="000F7C88">
      <w:pPr>
        <w:spacing w:line="276" w:lineRule="auto"/>
        <w:rPr>
          <w:rFonts w:ascii="Calibri" w:eastAsia="Helvetica Neue;Arial" w:hAnsi="Calibri" w:cs="Calibri"/>
          <w:sz w:val="22"/>
          <w:szCs w:val="22"/>
        </w:rPr>
      </w:pPr>
    </w:p>
    <w:p w:rsidR="000F7C88" w:rsidRPr="004B5B97" w:rsidRDefault="00AB20FF">
      <w:pPr>
        <w:spacing w:line="276" w:lineRule="auto"/>
      </w:pPr>
      <w:r w:rsidRPr="004B5B97">
        <w:rPr>
          <w:rFonts w:ascii="Calibri" w:eastAsia="Helvetica Neue;Arial" w:hAnsi="Calibri" w:cs="Calibri"/>
          <w:sz w:val="22"/>
          <w:szCs w:val="22"/>
          <w:highlight w:val="white"/>
        </w:rPr>
        <w:t xml:space="preserve">The school’s policies, procedures and training follow the local safeguarding partnership arrangements and the law, including the school’s duties under the Human Rights Act 1998, Data Protection Act 2018, UK GDPR and Data (Use and Access) Act 2025 and Equality Act 2010.  </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The school’s leadership team are held to account for the school’s safeguarding arrangements.</w:t>
      </w:r>
      <w:r w:rsidR="004614BE">
        <w:rPr>
          <w:rFonts w:ascii="Calibri" w:eastAsia="Helvetica Neue;Arial" w:hAnsi="Calibri" w:cs="Calibri"/>
          <w:sz w:val="22"/>
          <w:szCs w:val="22"/>
        </w:rPr>
        <w:t xml:space="preserve"> </w:t>
      </w:r>
      <w:r w:rsidR="004614BE" w:rsidRPr="004614BE">
        <w:rPr>
          <w:rFonts w:ascii="Calibri" w:hAnsi="Calibri" w:cs="Calibri"/>
          <w:sz w:val="22"/>
        </w:rPr>
        <w:t xml:space="preserve">The school’s leadership team are held to account for the school’s safeguarding arrangements through </w:t>
      </w:r>
      <w:r w:rsidR="004614BE" w:rsidRPr="004614BE">
        <w:rPr>
          <w:rStyle w:val="Strong"/>
          <w:rFonts w:ascii="Calibri" w:hAnsi="Calibri" w:cs="Calibri"/>
          <w:sz w:val="22"/>
        </w:rPr>
        <w:t>regular scrutiny and challenge from the Governing Body</w:t>
      </w:r>
      <w:r w:rsidR="004614BE" w:rsidRPr="004614BE">
        <w:rPr>
          <w:rFonts w:ascii="Calibri" w:hAnsi="Calibri" w:cs="Calibri"/>
          <w:sz w:val="22"/>
        </w:rPr>
        <w:t xml:space="preserve">. Governors do not simply accept assurances that safeguarding is effective; they seek evidence to answer the key question </w:t>
      </w:r>
      <w:r w:rsidR="004614BE" w:rsidRPr="004614BE">
        <w:rPr>
          <w:rStyle w:val="Strong"/>
          <w:rFonts w:ascii="Calibri" w:hAnsi="Calibri" w:cs="Calibri"/>
          <w:sz w:val="22"/>
        </w:rPr>
        <w:t>“How do we know?”</w:t>
      </w:r>
      <w:r w:rsidR="004614BE" w:rsidRPr="004614BE">
        <w:rPr>
          <w:rFonts w:ascii="Calibri" w:hAnsi="Calibri" w:cs="Calibri"/>
          <w:sz w:val="22"/>
        </w:rPr>
        <w:t xml:space="preserve"> This includes receiving safeguarding reports and updates from the DSL and Headteacher, reviewing safeguarding data and trends, monitoring training and safer recruitment compliance, scrutinising concerns and actions arising from audits, checking that policies and procedures are implemented in practice, and undertaking safeguarding monitoring visits. The Safeguarding Governor meets regularly with the DSL, samples evidence and reports findings back to the Governing Body. Actions identified through audits, incidents or monitoring are followed up to ensure they have been completed and have had the intended impact. This provides the Governing Body with evidence that safeguarding arrangements are </w:t>
      </w:r>
      <w:r w:rsidR="004614BE" w:rsidRPr="004614BE">
        <w:rPr>
          <w:rStyle w:val="Strong"/>
          <w:rFonts w:ascii="Calibri" w:hAnsi="Calibri" w:cs="Calibri"/>
          <w:sz w:val="22"/>
        </w:rPr>
        <w:t>effective in practice, rather than simply compliant on paper</w:t>
      </w:r>
      <w:r w:rsidR="004614BE" w:rsidRPr="004614BE">
        <w:rPr>
          <w:rFonts w:ascii="Calibri" w:hAnsi="Calibri" w:cs="Calibri"/>
          <w:sz w:val="22"/>
        </w:rPr>
        <w:t>.</w:t>
      </w:r>
    </w:p>
    <w:p w:rsidR="000F7C88" w:rsidRDefault="000F7C88">
      <w:pPr>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Safeguarding is a standing item on the agenda for Governing Body.</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pPr>
      <w:r>
        <w:rPr>
          <w:rFonts w:ascii="Calibri" w:eastAsia="Helvetica Neue;Arial" w:hAnsi="Calibri" w:cs="Calibri"/>
          <w:sz w:val="22"/>
          <w:szCs w:val="22"/>
          <w:highlight w:val="white"/>
        </w:rPr>
        <w:t>The appointed designated safeguarding lead (DSL) is given the additional time, funding, training, resources and support needed to carry out the role effectively.</w:t>
      </w:r>
      <w:r>
        <w:rPr>
          <w:rFonts w:ascii="Calibri" w:eastAsia="Helvetica Neue;Arial" w:hAnsi="Calibri" w:cs="Calibri"/>
          <w:sz w:val="22"/>
          <w:szCs w:val="22"/>
        </w:rPr>
        <w:t xml:space="preserve"> </w:t>
      </w:r>
    </w:p>
    <w:p w:rsidR="000F7C88" w:rsidRDefault="000F7C88">
      <w:pPr>
        <w:spacing w:line="276" w:lineRule="auto"/>
        <w:rPr>
          <w:rFonts w:ascii="Calibri" w:eastAsia="Helvetica Neue;Arial" w:hAnsi="Calibri" w:cs="Calibri"/>
          <w:sz w:val="22"/>
          <w:szCs w:val="22"/>
        </w:rPr>
      </w:pPr>
    </w:p>
    <w:p w:rsidR="000F7C88" w:rsidRDefault="00AB20FF">
      <w:pPr>
        <w:rPr>
          <w:rFonts w:ascii="Calibri" w:eastAsia="Arial" w:hAnsi="Calibri" w:cs="Calibri"/>
          <w:sz w:val="22"/>
          <w:szCs w:val="22"/>
        </w:rPr>
      </w:pPr>
      <w:r>
        <w:rPr>
          <w:rFonts w:ascii="Calibri" w:eastAsia="Helvetica Neue;Arial" w:hAnsi="Calibri" w:cs="Calibri"/>
          <w:sz w:val="22"/>
          <w:szCs w:val="22"/>
        </w:rPr>
        <w:t>An experienced governor/trustee takes leadership responsibility for the school’s safeguarding arrangements.</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governing body </w:t>
      </w:r>
      <w:proofErr w:type="gramStart"/>
      <w:r>
        <w:rPr>
          <w:rFonts w:ascii="Calibri" w:eastAsia="Helvetica Neue;Arial" w:hAnsi="Calibri" w:cs="Calibri"/>
          <w:sz w:val="22"/>
          <w:szCs w:val="22"/>
        </w:rPr>
        <w:t>takes into account</w:t>
      </w:r>
      <w:proofErr w:type="gramEnd"/>
      <w:r>
        <w:rPr>
          <w:rFonts w:ascii="Calibri" w:eastAsia="Helvetica Neue;Arial" w:hAnsi="Calibri" w:cs="Calibri"/>
          <w:sz w:val="22"/>
          <w:szCs w:val="22"/>
        </w:rPr>
        <w:t xml:space="preserve"> children who are more at risk of harm and any barriers that can make it difficult to recognise abuse and/or neglect, for example children with special educational needs and disabilities (SEND). </w:t>
      </w:r>
      <w:r w:rsidR="004614BE" w:rsidRPr="004614BE">
        <w:rPr>
          <w:rFonts w:ascii="Calibri" w:hAnsi="Calibri" w:cs="Calibri"/>
          <w:sz w:val="22"/>
        </w:rPr>
        <w:t xml:space="preserve">The Governing Body ensures that children who may be more vulnerable to harm, including those with SEND, are specifically considered within the school’s safeguarding arrangements. </w:t>
      </w:r>
      <w:r w:rsidR="004614BE" w:rsidRPr="004614BE">
        <w:rPr>
          <w:rStyle w:val="Strong"/>
          <w:rFonts w:ascii="Calibri" w:hAnsi="Calibri" w:cs="Calibri"/>
          <w:sz w:val="22"/>
        </w:rPr>
        <w:t>This is evidenced through</w:t>
      </w:r>
      <w:r w:rsidR="004614BE" w:rsidRPr="004614BE">
        <w:rPr>
          <w:rFonts w:ascii="Calibri" w:hAnsi="Calibri" w:cs="Calibri"/>
          <w:sz w:val="22"/>
        </w:rPr>
        <w:t xml:space="preserve"> safeguarding reports and data presented to governors, DSL and </w:t>
      </w:r>
      <w:proofErr w:type="spellStart"/>
      <w:r w:rsidR="004614BE" w:rsidRPr="004614BE">
        <w:rPr>
          <w:rFonts w:ascii="Calibri" w:hAnsi="Calibri" w:cs="Calibri"/>
          <w:sz w:val="22"/>
        </w:rPr>
        <w:t>SENDCo</w:t>
      </w:r>
      <w:proofErr w:type="spellEnd"/>
      <w:r w:rsidR="004614BE" w:rsidRPr="004614BE">
        <w:rPr>
          <w:rFonts w:ascii="Calibri" w:hAnsi="Calibri" w:cs="Calibri"/>
          <w:sz w:val="22"/>
        </w:rPr>
        <w:t xml:space="preserve"> updates, safeguarding audits and monitoring visits, and scrutiny of policies, training and provision. Governors seek assurance that staff understand the additional barriers some children may face in recognising or reporting abuse—for example communication difficulties, behaviours being incorrectly attributed to a child’s SEND, or a greater reliance on adults for personal care. </w:t>
      </w:r>
    </w:p>
    <w:p w:rsidR="000F7C88" w:rsidRDefault="000F7C88">
      <w:pPr>
        <w:rPr>
          <w:rFonts w:ascii="Calibri" w:eastAsia="Arial" w:hAnsi="Calibri" w:cs="Calibri"/>
          <w:sz w:val="22"/>
          <w:szCs w:val="22"/>
        </w:rPr>
      </w:pPr>
    </w:p>
    <w:p w:rsidR="000F7C88" w:rsidRPr="004B5B97" w:rsidRDefault="00AB20FF">
      <w:pPr>
        <w:rPr>
          <w:rFonts w:ascii="Calibri" w:eastAsia="Arial" w:hAnsi="Calibri" w:cs="Calibri"/>
          <w:sz w:val="22"/>
          <w:szCs w:val="22"/>
        </w:rPr>
      </w:pPr>
      <w:r w:rsidRPr="004B5B97">
        <w:rPr>
          <w:rFonts w:ascii="Calibri" w:eastAsia="Helvetica Neue;Arial" w:hAnsi="Calibri" w:cs="Calibri"/>
          <w:sz w:val="22"/>
          <w:szCs w:val="22"/>
        </w:rPr>
        <w:t xml:space="preserve">Safeguarding and child protection files are maintained as set out in Annex B of KCSIE.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school adds to multi-agency working and shares information appropriately and in a timely manner. </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All staff receive regular safeguarding information, updates and in-depth training.</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Staff sign to say they have read the appropriate part of KCSIE. Governors sign to say they have read and understood KCSIE and this policy.</w:t>
      </w:r>
    </w:p>
    <w:p w:rsidR="000F7C88" w:rsidRDefault="000F7C88">
      <w:pPr>
        <w:rPr>
          <w:rFonts w:ascii="Calibri" w:eastAsia="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Children are taught about keeping safe, including when online. </w:t>
      </w:r>
    </w:p>
    <w:p w:rsidR="000F7C88" w:rsidRDefault="000F7C88">
      <w:pPr>
        <w:spacing w:line="276" w:lineRule="auto"/>
        <w:ind w:left="360"/>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governing body does all that they reasonably can to limit children’s exposure to online risks from the school’s online IT systems. </w:t>
      </w:r>
    </w:p>
    <w:p w:rsidR="004B5B97" w:rsidRDefault="004B5B97">
      <w:pPr>
        <w:spacing w:line="276" w:lineRule="auto"/>
        <w:rPr>
          <w:rFonts w:ascii="Calibri" w:eastAsia="Helvetica Neue;Arial" w:hAnsi="Calibri" w:cs="Calibri"/>
          <w:sz w:val="22"/>
          <w:szCs w:val="22"/>
        </w:rPr>
      </w:pPr>
    </w:p>
    <w:p w:rsidR="000F7C88" w:rsidRPr="004B5B97" w:rsidRDefault="00AB20FF">
      <w:pPr>
        <w:rPr>
          <w:rFonts w:ascii="Calibri" w:hAnsi="Calibri" w:cs="Calibri"/>
          <w:sz w:val="22"/>
          <w:szCs w:val="22"/>
        </w:rPr>
      </w:pPr>
      <w:r w:rsidRPr="004B5B97">
        <w:rPr>
          <w:rFonts w:ascii="Calibri" w:hAnsi="Calibri" w:cs="Calibri"/>
          <w:sz w:val="22"/>
          <w:szCs w:val="22"/>
        </w:rPr>
        <w:lastRenderedPageBreak/>
        <w:t>The effectiveness of filtering and monitoring will be reviewed at least once every academic year by the staff member responsible for filtering and monitoring, supported by the DSL. Checks will cover all internet-connected devices in all relevant locations and a record of the checks will be kept.</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Appropriate safer recruitment processes and procedures are in place.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bookmarkStart w:id="15" w:name="_u3am8g1bbhcv"/>
      <w:bookmarkEnd w:id="15"/>
      <w:r>
        <w:rPr>
          <w:rFonts w:ascii="Calibri" w:eastAsia="Helvetica Neue;Arial" w:hAnsi="Calibri" w:cs="Calibri"/>
          <w:sz w:val="22"/>
          <w:szCs w:val="22"/>
        </w:rPr>
        <w:t>Procedures are in place to identify and address children absent from education, including persistent absence, and when safeguarding concerns coincide.</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There are procedures for reporting and managing safeguarding concerns about adults who work for the school. The chair of governors will manage any allegations against the headteacher.</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There are effective safeguarding arrangements for when the site is being hired/let. </w:t>
      </w:r>
    </w:p>
    <w:p w:rsidR="000F7C88" w:rsidRDefault="000F7C88">
      <w:pPr>
        <w:spacing w:line="276" w:lineRule="auto"/>
        <w:rPr>
          <w:rFonts w:ascii="Calibri" w:eastAsia="Helvetica Neue;Arial" w:hAnsi="Calibri" w:cs="Calibri"/>
          <w:sz w:val="22"/>
          <w:szCs w:val="22"/>
        </w:rPr>
      </w:pPr>
    </w:p>
    <w:p w:rsidR="000F7C88" w:rsidRDefault="00AB20FF">
      <w:pPr>
        <w:spacing w:after="80" w:line="276" w:lineRule="auto"/>
        <w:rPr>
          <w:rFonts w:ascii="Calibri" w:eastAsia="Helvetica Neue;Arial" w:hAnsi="Calibri" w:cs="Calibri"/>
          <w:sz w:val="22"/>
          <w:szCs w:val="22"/>
        </w:rPr>
      </w:pPr>
      <w:r>
        <w:rPr>
          <w:rFonts w:ascii="Calibri" w:eastAsia="Helvetica Neue;Arial" w:hAnsi="Calibri" w:cs="Calibri"/>
          <w:sz w:val="22"/>
          <w:szCs w:val="22"/>
        </w:rPr>
        <w:t xml:space="preserve">All members of the governing board receive safeguarding training at induction, which is regularly updated. </w:t>
      </w:r>
    </w:p>
    <w:p w:rsidR="000F7C88" w:rsidRDefault="000F7C88">
      <w:pPr>
        <w:rPr>
          <w:rFonts w:ascii="Calibri" w:eastAsia="Arial" w:hAnsi="Calibri" w:cs="Calibri"/>
          <w:sz w:val="22"/>
          <w:szCs w:val="22"/>
        </w:rPr>
      </w:pPr>
    </w:p>
    <w:p w:rsidR="000F7C88" w:rsidRDefault="00AB20FF">
      <w:pPr>
        <w:rPr>
          <w:rFonts w:ascii="Calibri" w:hAnsi="Calibri" w:cs="Calibri"/>
          <w:sz w:val="22"/>
          <w:szCs w:val="22"/>
        </w:rPr>
      </w:pPr>
      <w:r>
        <w:rPr>
          <w:rFonts w:ascii="Calibri" w:eastAsia="Arial" w:hAnsi="Calibri" w:cs="Calibri"/>
          <w:sz w:val="22"/>
          <w:szCs w:val="22"/>
        </w:rPr>
        <w:t xml:space="preserve">The SSCP is informed in line with local requirements about the discharge of duties via the </w:t>
      </w:r>
      <w:r w:rsidR="002C5B35">
        <w:rPr>
          <w:rFonts w:ascii="Calibri" w:eastAsia="Arial" w:hAnsi="Calibri" w:cs="Calibri"/>
          <w:sz w:val="22"/>
          <w:szCs w:val="22"/>
        </w:rPr>
        <w:t>annual</w:t>
      </w:r>
      <w:r>
        <w:rPr>
          <w:rFonts w:ascii="Calibri" w:eastAsia="Arial" w:hAnsi="Calibri" w:cs="Calibri"/>
          <w:sz w:val="22"/>
          <w:szCs w:val="22"/>
        </w:rPr>
        <w:t xml:space="preserve"> (s 157 s 175) Statutory Audit for Safeguarding Arrangements and Termly Safeguarding Data Collections to Surrey County Council.</w:t>
      </w:r>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16" w:name="__RefHeading___Toc203650951"/>
      <w:r>
        <w:rPr>
          <w:rFonts w:ascii="Calibri" w:hAnsi="Calibri" w:cs="Calibri"/>
          <w:sz w:val="22"/>
          <w:szCs w:val="22"/>
        </w:rPr>
        <w:t>The Safeguarding Link Governo</w:t>
      </w:r>
      <w:bookmarkEnd w:id="16"/>
      <w:r>
        <w:rPr>
          <w:rFonts w:ascii="Calibri" w:hAnsi="Calibri" w:cs="Calibri"/>
          <w:sz w:val="22"/>
          <w:szCs w:val="22"/>
        </w:rPr>
        <w:t>r</w:t>
      </w: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They meet with the DSL and visit the school regularly asking questions that allow them to monitor how the school’s safeguarding policies and procedures are being put into practice.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pPr>
      <w:r>
        <w:rPr>
          <w:rFonts w:ascii="Calibri" w:eastAsia="Helvetica Neue;Arial" w:hAnsi="Calibri" w:cs="Calibri"/>
          <w:sz w:val="22"/>
          <w:szCs w:val="22"/>
        </w:rPr>
        <w:t>Each year, they are part of the biennial safeguarding audit, led by the DSL and headteacher, and make sure it is submitted to Surrey County Council.</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They are the governing board’s safeguarding specialist, feeding back their findings following school visits and meetings with the DSL.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They attend appropriate training that guides them in how to monitor and progress any areas of weakness in the school’s safeguarding arrangements.</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They keep up to date with the SSCP’s safeguarding arrangements and guidance. </w:t>
      </w:r>
    </w:p>
    <w:p w:rsidR="000F7C88" w:rsidRDefault="000F7C88">
      <w:pPr>
        <w:rPr>
          <w:rFonts w:ascii="Calibri" w:eastAsia="Helvetica Neue;Arial" w:hAnsi="Calibri" w:cs="Calibri"/>
          <w:sz w:val="22"/>
          <w:szCs w:val="22"/>
        </w:rPr>
      </w:pPr>
    </w:p>
    <w:p w:rsidR="000F7C88" w:rsidRDefault="00AB20FF">
      <w:pPr>
        <w:pStyle w:val="Heading1"/>
        <w:rPr>
          <w:rFonts w:ascii="Calibri" w:hAnsi="Calibri" w:cs="Calibri"/>
          <w:b/>
          <w:sz w:val="22"/>
          <w:szCs w:val="22"/>
        </w:rPr>
      </w:pPr>
      <w:bookmarkStart w:id="17" w:name="__RefHeading___Toc203650952"/>
      <w:bookmarkStart w:id="18" w:name="_What_to_do"/>
      <w:bookmarkEnd w:id="17"/>
      <w:bookmarkEnd w:id="18"/>
      <w:r>
        <w:rPr>
          <w:rFonts w:ascii="Calibri" w:hAnsi="Calibri" w:cs="Calibri"/>
          <w:b/>
          <w:sz w:val="22"/>
          <w:szCs w:val="22"/>
        </w:rPr>
        <w:t>What to do if you have concerns about a child’s welfare</w:t>
      </w:r>
    </w:p>
    <w:p w:rsidR="000F7C88" w:rsidRDefault="00AB20FF">
      <w:r>
        <w:rPr>
          <w:rFonts w:ascii="Calibri" w:eastAsia="Helvetica Neue;Arial" w:hAnsi="Calibri" w:cs="Calibri"/>
          <w:sz w:val="22"/>
          <w:szCs w:val="22"/>
        </w:rPr>
        <w:t xml:space="preserve">If staff have concerns about a child’s welfare, they must act on them immediately by following the procedures below. Our staff can use the </w:t>
      </w:r>
      <w:hyperlink r:id="rId44">
        <w:r>
          <w:rPr>
            <w:rStyle w:val="Hyperlink"/>
            <w:rFonts w:ascii="Calibri" w:eastAsia="Helvetica Neue;Arial" w:hAnsi="Calibri" w:cs="Calibri"/>
            <w:sz w:val="22"/>
            <w:szCs w:val="22"/>
          </w:rPr>
          <w:t>What to do if you're worried a child is being abused</w:t>
        </w:r>
      </w:hyperlink>
      <w:r>
        <w:rPr>
          <w:rFonts w:ascii="Calibri" w:eastAsia="Helvetica Neue;Arial" w:hAnsi="Calibri" w:cs="Calibri"/>
          <w:sz w:val="22"/>
          <w:szCs w:val="22"/>
        </w:rPr>
        <w:t xml:space="preserve"> guidance with the school’s procedures. We work hard to make sure our staff and safeguarding team are approachable and available, such that anyone can speak to them about any concern quickly, no matter how small or whether there is evidence.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We recognise the significant emotional impact being involved with or aware of safeguarding incidents can have. </w:t>
      </w:r>
      <w:r>
        <w:rPr>
          <w:rFonts w:ascii="Calibri" w:eastAsia="Helvetica Neue;Arial" w:hAnsi="Calibri" w:cs="Calibri"/>
          <w:b/>
          <w:sz w:val="22"/>
          <w:szCs w:val="22"/>
        </w:rPr>
        <w:t xml:space="preserve">Approach our safeguarding team if you need any support during or following a safeguarding incident. </w:t>
      </w:r>
      <w:r>
        <w:rPr>
          <w:rFonts w:ascii="Calibri" w:eastAsia="Helvetica Neue;Arial" w:hAnsi="Calibri" w:cs="Calibri"/>
          <w:sz w:val="22"/>
          <w:szCs w:val="22"/>
        </w:rPr>
        <w:t xml:space="preserve">The </w:t>
      </w:r>
      <w:r>
        <w:rPr>
          <w:rFonts w:ascii="Calibri" w:eastAsia="Helvetica Neue;Arial" w:hAnsi="Calibri" w:cs="Calibri"/>
          <w:sz w:val="22"/>
          <w:szCs w:val="22"/>
        </w:rPr>
        <w:lastRenderedPageBreak/>
        <w:t xml:space="preserve">names of the DSL and deputy are clearly advertised around the school. </w:t>
      </w:r>
      <w:r>
        <w:rPr>
          <w:rFonts w:ascii="Calibri" w:eastAsia="Helvetica Neue;Arial" w:hAnsi="Calibri" w:cs="Calibri"/>
          <w:b/>
          <w:sz w:val="22"/>
          <w:szCs w:val="22"/>
        </w:rPr>
        <w:t>All visitors sign to say they have read our safeguarding statement on sign in.</w:t>
      </w:r>
      <w:r>
        <w:rPr>
          <w:rFonts w:ascii="Calibri" w:eastAsia="Helvetica Neue;Arial" w:hAnsi="Calibri" w:cs="Calibri"/>
          <w:sz w:val="22"/>
          <w:szCs w:val="22"/>
        </w:rPr>
        <w:t xml:space="preserv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9" w:name="__RefHeading___Toc203650953"/>
      <w:bookmarkEnd w:id="19"/>
      <w:r>
        <w:rPr>
          <w:rFonts w:ascii="Calibri" w:hAnsi="Calibri" w:cs="Calibri"/>
          <w:sz w:val="22"/>
          <w:szCs w:val="22"/>
        </w:rPr>
        <w:t>If a child is in immediate danger, or is suffering or likely to suffer significant harm</w:t>
      </w:r>
    </w:p>
    <w:p w:rsidR="000F7C88" w:rsidRDefault="00AB20FF">
      <w:r>
        <w:rPr>
          <w:rFonts w:ascii="Calibri" w:eastAsia="Helvetica Neue;Arial" w:hAnsi="Calibri" w:cs="Calibri"/>
          <w:sz w:val="22"/>
          <w:szCs w:val="22"/>
        </w:rPr>
        <w:t xml:space="preserve">Call the police on </w:t>
      </w:r>
      <w:r>
        <w:rPr>
          <w:rFonts w:ascii="Calibri" w:eastAsia="Helvetica Neue;Arial" w:hAnsi="Calibri" w:cs="Calibri"/>
          <w:b/>
          <w:sz w:val="22"/>
          <w:szCs w:val="22"/>
        </w:rPr>
        <w:t xml:space="preserve">999 </w:t>
      </w:r>
      <w:r>
        <w:rPr>
          <w:rFonts w:ascii="Calibri" w:eastAsia="Helvetica Neue;Arial" w:hAnsi="Calibri" w:cs="Calibri"/>
          <w:sz w:val="22"/>
          <w:szCs w:val="22"/>
        </w:rPr>
        <w:t xml:space="preserve">if a child is in immediate danger. </w:t>
      </w:r>
      <w:r>
        <w:rPr>
          <w:rFonts w:ascii="Calibri" w:eastAsia="Helvetica Neue;Arial" w:hAnsi="Calibri" w:cs="Calibri"/>
          <w:b/>
          <w:sz w:val="22"/>
          <w:szCs w:val="22"/>
        </w:rPr>
        <w:t>Anyone</w:t>
      </w:r>
      <w:r>
        <w:rPr>
          <w:rFonts w:ascii="Calibri" w:eastAsia="Helvetica Neue;Arial" w:hAnsi="Calibri" w:cs="Calibri"/>
          <w:sz w:val="22"/>
          <w:szCs w:val="22"/>
        </w:rPr>
        <w:t xml:space="preserve"> can make a referral to children’s services if a child is suffering or likely to suffer significant harm. Usually, the DSL or deputy makes the referral.</w:t>
      </w:r>
      <w:r>
        <w:rPr>
          <w:rFonts w:ascii="Calibri" w:eastAsia="Helvetica Neue;Arial" w:hAnsi="Calibri" w:cs="Calibri"/>
          <w:b/>
          <w:sz w:val="22"/>
          <w:szCs w:val="22"/>
        </w:rPr>
        <w:t xml:space="preserve"> </w:t>
      </w:r>
      <w:r>
        <w:rPr>
          <w:rFonts w:ascii="Calibri" w:eastAsia="Helvetica Neue;Arial" w:hAnsi="Calibri" w:cs="Calibri"/>
          <w:sz w:val="22"/>
          <w:szCs w:val="22"/>
        </w:rPr>
        <w:t xml:space="preserve">For children’s services’ contact details, </w:t>
      </w:r>
      <w:hyperlink w:anchor="_Children’s_Services">
        <w:r>
          <w:rPr>
            <w:rStyle w:val="Hyperlink"/>
            <w:rFonts w:ascii="Calibri" w:eastAsia="Helvetica Neue;Arial" w:hAnsi="Calibri" w:cs="Calibri"/>
            <w:b/>
            <w:sz w:val="22"/>
            <w:szCs w:val="22"/>
          </w:rPr>
          <w:t>click here</w:t>
        </w:r>
      </w:hyperlink>
      <w:r>
        <w:rPr>
          <w:rFonts w:ascii="Calibri" w:eastAsia="Helvetica Neue;Arial" w:hAnsi="Calibri" w:cs="Calibri"/>
          <w:sz w:val="22"/>
          <w:szCs w:val="22"/>
        </w:rPr>
        <w:t xml:space="preserve">. If you make a direct referral, you will update the DSL or a deputy as soon as is practically possible.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highlight w:val="yellow"/>
        </w:rPr>
      </w:pPr>
      <w:bookmarkStart w:id="20" w:name="__RefHeading___Toc203650954"/>
      <w:bookmarkEnd w:id="20"/>
      <w:r>
        <w:rPr>
          <w:rFonts w:ascii="Calibri" w:hAnsi="Calibri" w:cs="Calibri"/>
          <w:sz w:val="22"/>
          <w:szCs w:val="22"/>
        </w:rPr>
        <w:t>Disclosures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We recognise that it takes a lot of courage for a child to disclose they are being harmed. Staff know that:</w:t>
      </w:r>
    </w:p>
    <w:p w:rsidR="000F7C88" w:rsidRDefault="00AB20FF">
      <w:pPr>
        <w:numPr>
          <w:ilvl w:val="0"/>
          <w:numId w:val="16"/>
        </w:numPr>
        <w:spacing w:line="276" w:lineRule="auto"/>
        <w:rPr>
          <w:rFonts w:ascii="Calibri" w:eastAsia="Helvetica Neue;Arial" w:hAnsi="Calibri" w:cs="Calibri"/>
          <w:sz w:val="22"/>
          <w:szCs w:val="22"/>
        </w:rPr>
      </w:pPr>
      <w:r>
        <w:rPr>
          <w:rFonts w:ascii="Calibri" w:eastAsia="Helvetica Neue;Arial" w:hAnsi="Calibri" w:cs="Calibri"/>
          <w:sz w:val="22"/>
          <w:szCs w:val="22"/>
        </w:rPr>
        <w:t>Children may not feel ready or know how to tell someone they are being harmed.</w:t>
      </w:r>
    </w:p>
    <w:p w:rsidR="000F7C88" w:rsidRDefault="00AB20FF">
      <w:pPr>
        <w:numPr>
          <w:ilvl w:val="0"/>
          <w:numId w:val="16"/>
        </w:numPr>
        <w:spacing w:line="276" w:lineRule="auto"/>
        <w:rPr>
          <w:rFonts w:ascii="Calibri" w:eastAsia="Helvetica Neue;Arial" w:hAnsi="Calibri" w:cs="Calibri"/>
          <w:sz w:val="22"/>
          <w:szCs w:val="22"/>
        </w:rPr>
      </w:pPr>
      <w:r>
        <w:rPr>
          <w:rFonts w:ascii="Calibri" w:eastAsia="Helvetica Neue;Arial" w:hAnsi="Calibri" w:cs="Calibri"/>
          <w:sz w:val="22"/>
          <w:szCs w:val="22"/>
        </w:rPr>
        <w:t>The child may not realise what is happening to them is harmful.</w:t>
      </w:r>
    </w:p>
    <w:p w:rsidR="000F7C88" w:rsidRDefault="00AB20FF">
      <w:pPr>
        <w:numPr>
          <w:ilvl w:val="0"/>
          <w:numId w:val="16"/>
        </w:numPr>
        <w:spacing w:line="276" w:lineRule="auto"/>
        <w:rPr>
          <w:rFonts w:ascii="Calibri" w:eastAsia="Helvetica Neue;Arial" w:hAnsi="Calibri" w:cs="Calibri"/>
          <w:sz w:val="22"/>
          <w:szCs w:val="22"/>
        </w:rPr>
      </w:pPr>
      <w:r>
        <w:rPr>
          <w:rFonts w:ascii="Calibri" w:eastAsia="Helvetica Neue;Arial" w:hAnsi="Calibri" w:cs="Calibri"/>
          <w:sz w:val="22"/>
          <w:szCs w:val="22"/>
        </w:rPr>
        <w:t>They may feel embarrassed, humiliated or are being threatened. This could be due to their vulnerability, disability, sexual orientation and/or language barriers.</w:t>
      </w: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Our staff know they must show professional curiosity, i.e. explore and try to understand what is happening for a child, rather than take what is being said on face value or making assumptions. We encourage staff to ask the child if they are OK or if they can help in any way. A child who makes a disclosure may have to tell their story more than once, such as to the police and social workers. At </w:t>
      </w:r>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w:t>
      </w:r>
      <w:r>
        <w:rPr>
          <w:rFonts w:ascii="Calibri" w:eastAsia="Helvetica Neue;Arial" w:hAnsi="Calibri" w:cs="Calibri"/>
          <w:sz w:val="22"/>
          <w:szCs w:val="22"/>
        </w:rPr>
        <w:t xml:space="preserve">, we know how important it is that a child’s first experience of talking to a trusted adult about a worry is a positive one.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21" w:name="__RefHeading___Toc203650955"/>
      <w:bookmarkEnd w:id="21"/>
      <w:r>
        <w:rPr>
          <w:rFonts w:ascii="Calibri" w:hAnsi="Calibri" w:cs="Calibri"/>
          <w:sz w:val="22"/>
          <w:szCs w:val="22"/>
        </w:rPr>
        <w:t>Handling a disclosure</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Listen to them carefully and believe in what they are saying. Do not be afraid of silence moments.</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Be careful not to express your own views or feelings and stay calm.</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Do not investigate. Only ask enough questions to work out if you need to share this matter with the DSL or a deputy. Only ask open questions, such as: How? When? Who? </w:t>
      </w:r>
      <w:proofErr w:type="gramStart"/>
      <w:r>
        <w:rPr>
          <w:rFonts w:ascii="Calibri" w:eastAsia="Helvetica Neue;Arial" w:hAnsi="Calibri" w:cs="Calibri"/>
          <w:sz w:val="22"/>
          <w:szCs w:val="22"/>
        </w:rPr>
        <w:t>Where?,</w:t>
      </w:r>
      <w:proofErr w:type="gramEnd"/>
      <w:r>
        <w:rPr>
          <w:rFonts w:ascii="Calibri" w:eastAsia="Helvetica Neue;Arial" w:hAnsi="Calibri" w:cs="Calibri"/>
          <w:sz w:val="22"/>
          <w:szCs w:val="22"/>
        </w:rPr>
        <w:t xml:space="preserve"> and open statements, such as “Tell me”, “Describe” and “Explain”. Otherwise, you may invalidate your and the child’s evidence in any later court proceedings.</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If there are injuries or marks on the child, do not examine the child intimately or take pictures.</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Reassure them that they have done the right thing by telling you. Do not say to the child that you wish they had told you sooner.</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Do not automatically offer physical touch to comfort the child. Consider what may be comforting for the child, rather than how you prefer to be comforted.</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Tell the child it is not their fault, and you are taking them seriously.</w:t>
      </w:r>
    </w:p>
    <w:p w:rsidR="000F7C88" w:rsidRDefault="00AB20FF">
      <w:pPr>
        <w:numPr>
          <w:ilvl w:val="0"/>
          <w:numId w:val="38"/>
        </w:numPr>
        <w:spacing w:line="276" w:lineRule="auto"/>
        <w:rPr>
          <w:rFonts w:ascii="Calibri" w:eastAsia="Helvetica Neue;Arial" w:hAnsi="Calibri" w:cs="Calibri"/>
          <w:sz w:val="22"/>
          <w:szCs w:val="22"/>
        </w:rPr>
      </w:pPr>
      <w:r>
        <w:rPr>
          <w:rFonts w:ascii="Calibri" w:eastAsia="Helvetica Neue;Arial" w:hAnsi="Calibri" w:cs="Calibri"/>
          <w:sz w:val="22"/>
          <w:szCs w:val="22"/>
        </w:rPr>
        <w:t>Explain what you will do next. Tell the child that you cannot keep what they have told you a secret and that you will pass this information onto someone who can help.</w:t>
      </w:r>
    </w:p>
    <w:p w:rsidR="000F7C88" w:rsidRDefault="000F7C88">
      <w:pPr>
        <w:rPr>
          <w:rFonts w:ascii="Calibri" w:eastAsia="Helvetica Neue;Arial" w:hAnsi="Calibri" w:cs="Calibri"/>
          <w:sz w:val="22"/>
          <w:szCs w:val="22"/>
        </w:rPr>
      </w:pPr>
    </w:p>
    <w:p w:rsidR="000F7C88" w:rsidRDefault="00AB20FF">
      <w:pPr>
        <w:pStyle w:val="Heading2"/>
        <w:rPr>
          <w:rFonts w:ascii="Calibri" w:hAnsi="Calibri" w:cs="Calibri"/>
          <w:sz w:val="22"/>
          <w:szCs w:val="22"/>
        </w:rPr>
      </w:pPr>
      <w:bookmarkStart w:id="22" w:name="__RefHeading___Toc203650956"/>
      <w:r>
        <w:rPr>
          <w:rFonts w:ascii="Calibri" w:hAnsi="Calibri" w:cs="Calibri"/>
          <w:sz w:val="22"/>
          <w:szCs w:val="22"/>
        </w:rPr>
        <w:t>After a child has made a disclosure</w:t>
      </w:r>
      <w:bookmarkEnd w:id="22"/>
      <w:r>
        <w:rPr>
          <w:rFonts w:ascii="Calibri" w:hAnsi="Calibri" w:cs="Calibri"/>
          <w:sz w:val="22"/>
          <w:szCs w:val="22"/>
        </w:rPr>
        <w:t xml:space="preserve"> </w:t>
      </w:r>
    </w:p>
    <w:p w:rsidR="000F7C88" w:rsidRDefault="00AB20FF">
      <w:pPr>
        <w:numPr>
          <w:ilvl w:val="0"/>
          <w:numId w:val="28"/>
        </w:numPr>
        <w:spacing w:line="276" w:lineRule="auto"/>
        <w:rPr>
          <w:rFonts w:ascii="Calibri" w:eastAsia="Helvetica Neue;Arial" w:hAnsi="Calibri" w:cs="Calibri"/>
          <w:sz w:val="22"/>
          <w:szCs w:val="22"/>
        </w:rPr>
      </w:pPr>
      <w:r>
        <w:rPr>
          <w:rFonts w:ascii="Calibri" w:eastAsia="Helvetica Neue;Arial" w:hAnsi="Calibri" w:cs="Calibri"/>
          <w:sz w:val="22"/>
          <w:szCs w:val="22"/>
        </w:rPr>
        <w:t>Write up the conversation as soon as possible.</w:t>
      </w:r>
    </w:p>
    <w:p w:rsidR="000F7C88" w:rsidRDefault="00AB20FF">
      <w:pPr>
        <w:numPr>
          <w:ilvl w:val="0"/>
          <w:numId w:val="28"/>
        </w:numPr>
        <w:spacing w:line="276" w:lineRule="auto"/>
        <w:rPr>
          <w:rFonts w:ascii="Calibri" w:eastAsia="Helvetica Neue;Arial" w:hAnsi="Calibri" w:cs="Calibri"/>
          <w:sz w:val="22"/>
          <w:szCs w:val="22"/>
        </w:rPr>
      </w:pPr>
      <w:r>
        <w:rPr>
          <w:rFonts w:ascii="Calibri" w:eastAsia="Helvetica Neue;Arial" w:hAnsi="Calibri" w:cs="Calibri"/>
          <w:sz w:val="22"/>
          <w:szCs w:val="22"/>
        </w:rPr>
        <w:t>Make sure the DSL or a deputy is aware of the disclosure. If appropriate, contact children’s services and/or the police directly and tell the DSL as soon as possible.</w:t>
      </w:r>
    </w:p>
    <w:p w:rsidR="000F7C88" w:rsidRDefault="00AB20FF">
      <w:pPr>
        <w:numPr>
          <w:ilvl w:val="0"/>
          <w:numId w:val="28"/>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Do not share the disclosure with </w:t>
      </w:r>
      <w:r>
        <w:rPr>
          <w:rFonts w:ascii="Calibri" w:eastAsia="Helvetica Neue;Arial" w:hAnsi="Calibri" w:cs="Calibri"/>
          <w:b/>
          <w:sz w:val="22"/>
          <w:szCs w:val="22"/>
        </w:rPr>
        <w:t>anyone</w:t>
      </w:r>
      <w:r>
        <w:rPr>
          <w:rFonts w:ascii="Calibri" w:eastAsia="Helvetica Neue;Arial" w:hAnsi="Calibri" w:cs="Calibri"/>
          <w:sz w:val="22"/>
          <w:szCs w:val="22"/>
        </w:rPr>
        <w:t xml:space="preserve"> else unless children’s services, the police or another relevant agency involved in the safeguarding process tells you to.</w:t>
      </w:r>
    </w:p>
    <w:p w:rsidR="000F7C88" w:rsidRDefault="00AB20FF">
      <w:pPr>
        <w:numPr>
          <w:ilvl w:val="0"/>
          <w:numId w:val="28"/>
        </w:numPr>
        <w:spacing w:after="120" w:line="276" w:lineRule="auto"/>
        <w:rPr>
          <w:rFonts w:ascii="Calibri" w:eastAsia="Helvetica Neue;Arial" w:hAnsi="Calibri" w:cs="Calibri"/>
          <w:sz w:val="22"/>
          <w:szCs w:val="22"/>
        </w:rPr>
      </w:pPr>
      <w:r>
        <w:rPr>
          <w:rFonts w:ascii="Calibri" w:eastAsia="Helvetica Neue;Arial" w:hAnsi="Calibri" w:cs="Calibri"/>
          <w:sz w:val="22"/>
          <w:szCs w:val="22"/>
        </w:rPr>
        <w:lastRenderedPageBreak/>
        <w:t>Get support for yourself if you need it.</w:t>
      </w:r>
    </w:p>
    <w:p w:rsidR="000F7C88" w:rsidRDefault="00AB20FF">
      <w:pPr>
        <w:pStyle w:val="Heading2"/>
        <w:rPr>
          <w:rFonts w:ascii="Calibri" w:hAnsi="Calibri" w:cs="Calibri"/>
          <w:sz w:val="22"/>
          <w:szCs w:val="22"/>
        </w:rPr>
      </w:pPr>
      <w:bookmarkStart w:id="23" w:name="__RefHeading___Toc203650957"/>
      <w:bookmarkEnd w:id="23"/>
      <w:r>
        <w:rPr>
          <w:rFonts w:ascii="Calibri" w:hAnsi="Calibri" w:cs="Calibri"/>
          <w:sz w:val="22"/>
          <w:szCs w:val="22"/>
        </w:rPr>
        <w:t>Recording a disclosure or safeguarding concern</w:t>
      </w:r>
    </w:p>
    <w:p w:rsidR="000F7C88" w:rsidRDefault="00AB20FF">
      <w:pPr>
        <w:pStyle w:val="ListParagraph"/>
        <w:numPr>
          <w:ilvl w:val="0"/>
          <w:numId w:val="46"/>
        </w:numPr>
        <w:spacing w:after="0" w:line="240" w:lineRule="auto"/>
        <w:rPr>
          <w:rFonts w:eastAsia="Arial"/>
        </w:rPr>
      </w:pPr>
      <w:r>
        <w:rPr>
          <w:rFonts w:eastAsia="Helvetica Neue;Arial"/>
        </w:rPr>
        <w:t>Record the date, time, place and persons present.</w:t>
      </w:r>
      <w:r>
        <w:rPr>
          <w:rFonts w:eastAsia="Arial"/>
        </w:rPr>
        <w:t xml:space="preserve"> </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Use the child’s own words, verbatim where possible, and stick to the facts. Avoid making assumptions and do not put your own judgement on it.</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Record any noticeable non-verbal behaviour. Detail any visible marks or injuries and record them on a body map.</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Keep any original notes you have made on file.</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If some/all staff are using a paper form, add in that staff should sign and date the write-up.</w:t>
      </w:r>
    </w:p>
    <w:p w:rsidR="000F7C88" w:rsidRDefault="00AB20FF">
      <w:pPr>
        <w:numPr>
          <w:ilvl w:val="0"/>
          <w:numId w:val="22"/>
        </w:numPr>
        <w:spacing w:line="276" w:lineRule="auto"/>
        <w:rPr>
          <w:rFonts w:ascii="Calibri" w:eastAsia="Helvetica Neue;Arial" w:hAnsi="Calibri" w:cs="Calibri"/>
          <w:sz w:val="22"/>
          <w:szCs w:val="22"/>
        </w:rPr>
      </w:pPr>
      <w:r>
        <w:rPr>
          <w:rFonts w:ascii="Calibri" w:eastAsia="Helvetica Neue;Arial" w:hAnsi="Calibri" w:cs="Calibri"/>
          <w:sz w:val="22"/>
          <w:szCs w:val="22"/>
        </w:rPr>
        <w:t>Do not ask children to make written statements themselves or sign records.</w:t>
      </w:r>
    </w:p>
    <w:p w:rsidR="000F7C88" w:rsidRDefault="000F7C88">
      <w:pPr>
        <w:pStyle w:val="Heading1"/>
        <w:rPr>
          <w:rFonts w:ascii="Calibri" w:eastAsia="Helvetica Neue;Arial" w:hAnsi="Calibri" w:cs="Calibri"/>
          <w:sz w:val="22"/>
          <w:szCs w:val="22"/>
        </w:rPr>
      </w:pPr>
    </w:p>
    <w:p w:rsidR="000F7C88" w:rsidRDefault="000F7C88">
      <w:pPr>
        <w:pStyle w:val="Heading1"/>
        <w:rPr>
          <w:rFonts w:ascii="Calibri" w:hAnsi="Calibri" w:cs="Calibri"/>
          <w:sz w:val="22"/>
          <w:szCs w:val="22"/>
        </w:rPr>
      </w:pPr>
    </w:p>
    <w:p w:rsidR="000F7C88" w:rsidRDefault="00AB20FF">
      <w:pPr>
        <w:pStyle w:val="Heading1"/>
        <w:rPr>
          <w:rFonts w:ascii="Calibri" w:hAnsi="Calibri" w:cs="Calibri"/>
          <w:b/>
          <w:sz w:val="22"/>
          <w:szCs w:val="22"/>
        </w:rPr>
      </w:pPr>
      <w:bookmarkStart w:id="24" w:name="__RefHeading___Toc203650958"/>
      <w:r>
        <w:rPr>
          <w:rFonts w:ascii="Calibri" w:hAnsi="Calibri" w:cs="Calibri"/>
          <w:b/>
          <w:sz w:val="22"/>
          <w:szCs w:val="22"/>
        </w:rPr>
        <w:t>Concerns about a child who is not in immediate danger, or is suffering or likely to suffer significant harm</w:t>
      </w:r>
      <w:bookmarkEnd w:id="24"/>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First, speak to the DSL or a deputy. If in exceptional circumstances, the DSL or a deputy are not available, this will not delay you from taking appropriate action. Instead, you will speak to a member of the senior leadership team or take advice from children’s services, if necessary. </w:t>
      </w:r>
    </w:p>
    <w:p w:rsidR="000F7C88" w:rsidRDefault="000F7C88">
      <w:pPr>
        <w:rPr>
          <w:rFonts w:ascii="Calibri" w:eastAsia="Helvetica Neue;Arial" w:hAnsi="Calibri" w:cs="Calibri"/>
          <w:b/>
          <w:sz w:val="22"/>
          <w:szCs w:val="22"/>
        </w:rPr>
      </w:pPr>
    </w:p>
    <w:p w:rsidR="000F7C88" w:rsidRDefault="00AB20FF">
      <w:pPr>
        <w:pStyle w:val="Heading1"/>
        <w:rPr>
          <w:rFonts w:ascii="Calibri" w:hAnsi="Calibri" w:cs="Calibri"/>
          <w:b/>
          <w:sz w:val="22"/>
          <w:szCs w:val="22"/>
        </w:rPr>
      </w:pPr>
      <w:bookmarkStart w:id="25" w:name="__RefHeading___Toc203650959"/>
      <w:bookmarkEnd w:id="25"/>
      <w:r>
        <w:rPr>
          <w:rFonts w:ascii="Calibri" w:hAnsi="Calibri" w:cs="Calibri"/>
          <w:b/>
          <w:sz w:val="22"/>
          <w:szCs w:val="22"/>
        </w:rPr>
        <w:t>How children can report concerns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In our school, it is essential that children can tell us how they are feeling and know we will take it seriously. We aim to create an environment full of ‘reachable moments’ which encourages children to feel safe enough to open up about their concerns. Children can confidently report any worries they have about their lives, both in and out of school, by:</w:t>
      </w:r>
    </w:p>
    <w:p w:rsidR="000F7C88" w:rsidRDefault="00AB20FF">
      <w:pPr>
        <w:numPr>
          <w:ilvl w:val="0"/>
          <w:numId w:val="13"/>
        </w:numPr>
        <w:spacing w:line="276" w:lineRule="auto"/>
        <w:rPr>
          <w:rFonts w:ascii="Calibri" w:hAnsi="Calibri" w:cs="Calibri"/>
          <w:sz w:val="22"/>
          <w:szCs w:val="22"/>
        </w:rPr>
      </w:pPr>
      <w:r>
        <w:rPr>
          <w:rFonts w:ascii="Calibri" w:eastAsia="Helvetica Neue;Arial" w:hAnsi="Calibri" w:cs="Calibri"/>
          <w:sz w:val="22"/>
          <w:szCs w:val="22"/>
        </w:rPr>
        <w:t>Speaking to an adult they trust.</w:t>
      </w:r>
    </w:p>
    <w:p w:rsidR="000F7C88" w:rsidRDefault="00AB20FF">
      <w:pPr>
        <w:numPr>
          <w:ilvl w:val="0"/>
          <w:numId w:val="13"/>
        </w:numPr>
        <w:spacing w:line="276" w:lineRule="auto"/>
        <w:rPr>
          <w:rFonts w:ascii="Calibri" w:hAnsi="Calibri" w:cs="Calibri"/>
          <w:sz w:val="22"/>
          <w:szCs w:val="22"/>
        </w:rPr>
      </w:pPr>
      <w:r>
        <w:rPr>
          <w:rFonts w:ascii="Calibri" w:eastAsia="Helvetica Neue;Arial" w:hAnsi="Calibri" w:cs="Calibri"/>
          <w:sz w:val="22"/>
          <w:szCs w:val="22"/>
        </w:rPr>
        <w:t>Putting a written or an anonymous disclosure in a worry monster.</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safeguarding team are displayed around the school and worry monster are discuss in whole school assemblies as well as in individual classes with the class teacher.</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We know children try to get their voice heard not just through what they say but how they behave, as pointed out in the NSPCC’s </w:t>
      </w:r>
      <w:hyperlink r:id="rId45">
        <w:r>
          <w:rPr>
            <w:rStyle w:val="Hyperlink"/>
            <w:rFonts w:ascii="Calibri" w:eastAsia="Helvetica Neue;Arial" w:hAnsi="Calibri" w:cs="Calibri"/>
            <w:sz w:val="22"/>
            <w:szCs w:val="22"/>
          </w:rPr>
          <w:t>voice of the child briefing</w:t>
        </w:r>
      </w:hyperlink>
      <w:r>
        <w:rPr>
          <w:rFonts w:ascii="Calibri" w:eastAsia="Helvetica Neue;Arial" w:hAnsi="Calibri" w:cs="Calibri"/>
          <w:sz w:val="22"/>
          <w:szCs w:val="22"/>
        </w:rPr>
        <w:t>. When there are behavioural issues or changes in a child’s behaviour we take a safeguarding first approach, including considering if the child is communicating an unmet need and/or abuse. For children who are pre-verbal or non-verbal, observing behaviour and presentation is even more important for understanding the child’s lived experience.</w:t>
      </w:r>
    </w:p>
    <w:p w:rsidR="000F7C88" w:rsidRDefault="000F7C88">
      <w:pPr>
        <w:rPr>
          <w:rFonts w:ascii="Calibri" w:eastAsia="Helvetica Neue;Arial" w:hAnsi="Calibri" w:cs="Calibri"/>
          <w:sz w:val="22"/>
          <w:szCs w:val="22"/>
        </w:rPr>
      </w:pPr>
    </w:p>
    <w:p w:rsidR="000F7C88" w:rsidRDefault="00AB20FF">
      <w:pPr>
        <w:pStyle w:val="Heading2"/>
        <w:rPr>
          <w:rFonts w:ascii="Calibri" w:hAnsi="Calibri" w:cs="Calibri"/>
          <w:sz w:val="22"/>
          <w:szCs w:val="22"/>
        </w:rPr>
      </w:pPr>
      <w:bookmarkStart w:id="26" w:name="__RefHeading___Toc203650960"/>
      <w:r>
        <w:rPr>
          <w:rFonts w:ascii="Calibri" w:hAnsi="Calibri" w:cs="Calibri"/>
          <w:sz w:val="22"/>
          <w:szCs w:val="22"/>
        </w:rPr>
        <w:t>Early help</w:t>
      </w:r>
      <w:bookmarkEnd w:id="26"/>
      <w:r>
        <w:rPr>
          <w:rFonts w:ascii="Calibri" w:hAnsi="Calibri" w:cs="Calibri"/>
          <w:sz w:val="22"/>
          <w:szCs w:val="22"/>
        </w:rPr>
        <w:t xml:space="preserve"> </w:t>
      </w:r>
    </w:p>
    <w:p w:rsidR="000F7C88" w:rsidRPr="004B5B97" w:rsidRDefault="00AB20FF">
      <w:pPr>
        <w:rPr>
          <w:rFonts w:ascii="Calibri" w:hAnsi="Calibri" w:cs="Calibri"/>
          <w:sz w:val="22"/>
        </w:rPr>
      </w:pPr>
      <w:r w:rsidRPr="004B5B97">
        <w:rPr>
          <w:rFonts w:ascii="Calibri" w:hAnsi="Calibri" w:cs="Calibri"/>
          <w:sz w:val="22"/>
        </w:rPr>
        <w:t>KCSIE 2026 distinguishes universal services and community-based early help from the targeted early help level of Family Help. Staff will seek support as soon as problems emerge and will understand when needs require targeted Family Help or statutory children’s social care intervention.</w:t>
      </w:r>
    </w:p>
    <w:p w:rsidR="000F7C88" w:rsidRDefault="000F7C88"/>
    <w:p w:rsidR="000F7C88" w:rsidRDefault="00AB20FF">
      <w:r>
        <w:rPr>
          <w:rFonts w:ascii="Calibri" w:eastAsia="Helvetica Neue;Arial" w:hAnsi="Calibri" w:cs="Calibri"/>
          <w:sz w:val="22"/>
          <w:szCs w:val="22"/>
        </w:rPr>
        <w:t xml:space="preserve">Early help is support for children of all ages that improves a family’s resilience and outcomes or reduces the chance of a problem getting worse.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we are keen to provide support to families as soon as a problem becomes visible. If an early help assessment is appropriate, the DSL or a deputy will lead on working together with other agencies and set up an inter-agency assessment, as appropriate. Staff may be required to support other agencies and professionals in an early help assessment, in some cases acting as the lead practitioner. </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lastRenderedPageBreak/>
        <w:t xml:space="preserve">Our DSL and/or deputy use the </w:t>
      </w:r>
      <w:hyperlink r:id="rId46">
        <w:r>
          <w:rPr>
            <w:rStyle w:val="Hyperlink"/>
            <w:rFonts w:ascii="Calibri" w:hAnsi="Calibri" w:cs="Calibri"/>
            <w:sz w:val="22"/>
            <w:szCs w:val="22"/>
          </w:rPr>
          <w:t>Helping families early - Surrey County Council</w:t>
        </w:r>
      </w:hyperlink>
      <w:r>
        <w:rPr>
          <w:rFonts w:ascii="Calibri" w:eastAsia="Helvetica Neue;Arial" w:hAnsi="Calibri" w:cs="Calibri"/>
          <w:sz w:val="22"/>
          <w:szCs w:val="22"/>
        </w:rPr>
        <w:t xml:space="preserve"> information to explore emerging needs and – with consent from the child or family, complete an Early Help Assessment to ensure all identified needs are supported by the appropriate agencies. The partnership’s </w:t>
      </w:r>
      <w:hyperlink r:id="rId47">
        <w:r>
          <w:rPr>
            <w:rStyle w:val="Hyperlink"/>
            <w:rFonts w:ascii="Calibri" w:hAnsi="Calibri" w:cs="Calibri"/>
            <w:color w:val="000000"/>
            <w:sz w:val="22"/>
            <w:szCs w:val="22"/>
          </w:rPr>
          <w:t>Early-Help-Strategy-2024-2027</w:t>
        </w:r>
      </w:hyperlink>
      <w:r>
        <w:rPr>
          <w:rFonts w:ascii="Calibri" w:hAnsi="Calibri" w:cs="Calibri"/>
          <w:sz w:val="22"/>
          <w:szCs w:val="22"/>
        </w:rPr>
        <w:t xml:space="preserve"> </w:t>
      </w:r>
      <w:r>
        <w:rPr>
          <w:rFonts w:ascii="Calibri" w:eastAsia="Helvetica Neue;Arial" w:hAnsi="Calibri" w:cs="Calibri"/>
          <w:sz w:val="22"/>
          <w:szCs w:val="22"/>
        </w:rPr>
        <w:t xml:space="preserve">sets out their aims for how professionals work effectively together to provide early help.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If early help support is appropriate, it will be kept under constant review. A referral to children’s services may be required if the child’s situation doesn’t appear to be improving. The DSL is aware of the local escalation policy and procedures.</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We are aware any child may benefit from early help. Staff who work directly with children will be particularly alert to the potential need for early help for children listed under Part 1, paragraph 18 of KCSIE. </w:t>
      </w:r>
    </w:p>
    <w:p w:rsidR="000F7C88" w:rsidRDefault="000F7C88">
      <w:pPr>
        <w:pStyle w:val="Heading2"/>
        <w:jc w:val="left"/>
        <w:rPr>
          <w:rFonts w:ascii="Calibri" w:eastAsia="Helvetica Neue;Arial" w:hAnsi="Calibri" w:cs="Calibri"/>
          <w:sz w:val="22"/>
          <w:szCs w:val="22"/>
        </w:rPr>
      </w:pPr>
    </w:p>
    <w:p w:rsidR="000F7C88" w:rsidRDefault="000F7C88">
      <w:pPr>
        <w:pStyle w:val="Heading2"/>
        <w:rPr>
          <w:rFonts w:ascii="Calibri" w:hAnsi="Calibri" w:cs="Calibri"/>
          <w:sz w:val="22"/>
          <w:szCs w:val="22"/>
        </w:rPr>
      </w:pPr>
    </w:p>
    <w:p w:rsidR="000F7C88" w:rsidRDefault="00AB20FF">
      <w:pPr>
        <w:pStyle w:val="Heading2"/>
        <w:rPr>
          <w:rFonts w:ascii="Calibri" w:hAnsi="Calibri" w:cs="Calibri"/>
          <w:sz w:val="22"/>
          <w:szCs w:val="22"/>
        </w:rPr>
      </w:pPr>
      <w:bookmarkStart w:id="27" w:name="__RefHeading___Toc203650961"/>
      <w:r>
        <w:rPr>
          <w:rFonts w:ascii="Calibri" w:hAnsi="Calibri" w:cs="Calibri"/>
          <w:sz w:val="22"/>
          <w:szCs w:val="22"/>
        </w:rPr>
        <w:t>Referral to children’s services</w:t>
      </w:r>
      <w:bookmarkEnd w:id="27"/>
      <w:r>
        <w:rPr>
          <w:rFonts w:ascii="Calibri" w:hAnsi="Calibri" w:cs="Calibri"/>
          <w:sz w:val="22"/>
          <w:szCs w:val="22"/>
        </w:rPr>
        <w:t xml:space="preserve"> </w:t>
      </w:r>
    </w:p>
    <w:p w:rsidR="000F7C88" w:rsidRDefault="00AB20FF">
      <w:r>
        <w:rPr>
          <w:rFonts w:ascii="Calibri" w:eastAsia="Helvetica Neue;Arial" w:hAnsi="Calibri" w:cs="Calibri"/>
          <w:sz w:val="22"/>
          <w:szCs w:val="22"/>
        </w:rPr>
        <w:t xml:space="preserve">Concerns about a child or a disclosure should be discussed with the DSL who will help decide whether a referral to children’s services is appropriate. The DSL and deputy are aware of </w:t>
      </w:r>
      <w:hyperlink r:id="rId48">
        <w:r>
          <w:rPr>
            <w:rStyle w:val="Hyperlink"/>
            <w:rFonts w:ascii="Calibri" w:eastAsia="Helvetica Neue;Arial" w:hAnsi="Calibri" w:cs="Calibri"/>
            <w:color w:val="000000"/>
            <w:sz w:val="22"/>
            <w:szCs w:val="22"/>
          </w:rPr>
          <w:t xml:space="preserve">the </w:t>
        </w:r>
        <w:r>
          <w:rPr>
            <w:rStyle w:val="Hyperlink"/>
            <w:rFonts w:ascii="Calibri" w:eastAsia="Arial" w:hAnsi="Calibri" w:cs="Calibri"/>
            <w:color w:val="000000"/>
            <w:sz w:val="22"/>
            <w:szCs w:val="22"/>
          </w:rPr>
          <w:t>Continuum of Support for Children and Families in Surrey</w:t>
        </w:r>
      </w:hyperlink>
      <w:r>
        <w:rPr>
          <w:rFonts w:ascii="Calibri" w:eastAsia="Arial" w:hAnsi="Calibri" w:cs="Calibri"/>
          <w:sz w:val="22"/>
          <w:szCs w:val="22"/>
        </w:rPr>
        <w:t xml:space="preserve"> and </w:t>
      </w:r>
      <w:hyperlink r:id="rId49">
        <w:r>
          <w:rPr>
            <w:rStyle w:val="Hyperlink"/>
            <w:rFonts w:ascii="Calibri" w:eastAsia="Arial" w:hAnsi="Calibri" w:cs="Calibri"/>
            <w:color w:val="000000"/>
            <w:sz w:val="22"/>
            <w:szCs w:val="22"/>
          </w:rPr>
          <w:t>Continuum of Support Indicators</w:t>
        </w:r>
      </w:hyperlink>
      <w:r>
        <w:rPr>
          <w:rFonts w:ascii="Calibri" w:hAnsi="Calibri" w:cs="Calibri"/>
          <w:sz w:val="22"/>
          <w:szCs w:val="22"/>
        </w:rPr>
        <w:t xml:space="preserve"> </w:t>
      </w:r>
      <w:r>
        <w:rPr>
          <w:rFonts w:ascii="Calibri" w:eastAsia="Helvetica Neue;Arial" w:hAnsi="Calibri" w:cs="Calibri"/>
          <w:sz w:val="22"/>
          <w:szCs w:val="22"/>
        </w:rPr>
        <w:t xml:space="preserve">which will be used to inform their response to any safeguarding concern. If a referral is needed, then the DSL should make it. However, anyone, including children, can make a referral and if for any reason a staff member thinks a referral is appropriate and one hasn’t been made, they can and should consider making a referral themselves. Where referrals are not made by the DSL, the DSL should be informed as soon as possible.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The school should try to discuss any concerns about a child’s welfare with the parent/carer and where possible obtain their consent before making a referral to the C-SPA. However, this should only be done when: </w:t>
      </w:r>
    </w:p>
    <w:p w:rsidR="000F7C88" w:rsidRDefault="00AB20FF">
      <w:pPr>
        <w:pStyle w:val="ListParagraph"/>
        <w:numPr>
          <w:ilvl w:val="0"/>
          <w:numId w:val="42"/>
        </w:numPr>
        <w:spacing w:after="0" w:line="240" w:lineRule="auto"/>
      </w:pPr>
      <w:r>
        <w:rPr>
          <w:rFonts w:eastAsia="Arial"/>
        </w:rPr>
        <w:t xml:space="preserve">it will not place the child at increased risk </w:t>
      </w:r>
    </w:p>
    <w:p w:rsidR="000F7C88" w:rsidRDefault="00AB20FF">
      <w:pPr>
        <w:pStyle w:val="ListParagraph"/>
        <w:numPr>
          <w:ilvl w:val="0"/>
          <w:numId w:val="42"/>
        </w:numPr>
        <w:spacing w:after="0" w:line="240" w:lineRule="auto"/>
      </w:pPr>
      <w:r>
        <w:rPr>
          <w:rFonts w:eastAsia="Times New Roman"/>
        </w:rPr>
        <w:t>or sexual/organised abuse is suspected</w:t>
      </w:r>
    </w:p>
    <w:p w:rsidR="000F7C88" w:rsidRDefault="00AB20FF">
      <w:pPr>
        <w:pStyle w:val="ListParagraph"/>
        <w:numPr>
          <w:ilvl w:val="0"/>
          <w:numId w:val="42"/>
        </w:numPr>
        <w:spacing w:after="0" w:line="240" w:lineRule="auto"/>
      </w:pPr>
      <w:r>
        <w:rPr>
          <w:rFonts w:eastAsia="Times New Roman"/>
        </w:rPr>
        <w:t xml:space="preserve">or the fabrication of an illness is suspected </w:t>
      </w:r>
    </w:p>
    <w:p w:rsidR="000F7C88" w:rsidRDefault="00AB20FF">
      <w:pPr>
        <w:pStyle w:val="ListParagraph"/>
        <w:numPr>
          <w:ilvl w:val="0"/>
          <w:numId w:val="42"/>
        </w:numPr>
        <w:spacing w:after="0" w:line="240" w:lineRule="auto"/>
      </w:pPr>
      <w:r>
        <w:rPr>
          <w:rFonts w:eastAsia="Times New Roman"/>
        </w:rPr>
        <w:t xml:space="preserve">or </w:t>
      </w:r>
      <w:r>
        <w:rPr>
          <w:rFonts w:eastAsia="Arial"/>
        </w:rPr>
        <w:t>where the discussion could impede a Police investigation or Social Work enquiry</w:t>
      </w:r>
    </w:p>
    <w:p w:rsidR="000F7C88" w:rsidRDefault="000F7C88">
      <w:pPr>
        <w:pStyle w:val="ListParagraph"/>
      </w:pPr>
    </w:p>
    <w:p w:rsidR="000F7C88" w:rsidRDefault="00AB20FF">
      <w:pPr>
        <w:rPr>
          <w:rFonts w:ascii="Calibri" w:eastAsia="Calibri" w:hAnsi="Calibri" w:cs="Calibri"/>
          <w:sz w:val="22"/>
          <w:szCs w:val="22"/>
        </w:rPr>
      </w:pPr>
      <w:r>
        <w:rPr>
          <w:rFonts w:ascii="Calibri" w:eastAsia="Arial" w:hAnsi="Calibri" w:cs="Calibri"/>
          <w:sz w:val="22"/>
          <w:szCs w:val="22"/>
        </w:rPr>
        <w:t xml:space="preserve">Where there are doubts or reservations about involving the child’s family, the DSL should clarify with the C-SPA or the Police whether the parents/carers should be told about the referral and, if so, when and by whom. This is important in cases where the Police may need to conduct a criminal investigation. The child’s views should also be considered.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If it is suspected that a child is suffering, or is likely to suffer, harm or abuse the DSL must contact the C-SPA.  If the DSL feels unsure about whether a referral is necessary, they can phone the C-SPA consultation line to discuss concerns.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When a child needs urgent medical attention and there is suspicion of abuse the DSL should take the child to the accident and emergency unit at the nearest hospital, having first notified the C-SPA.  The DSL should seek advice about what action the C-SPA will take and about informing the parents/carers, remembering that parents/carers should normally be informed that a child requires urgent hospital attention.</w:t>
      </w:r>
    </w:p>
    <w:p w:rsidR="000F7C88" w:rsidRDefault="000F7C88">
      <w:pPr>
        <w:rPr>
          <w:rFonts w:ascii="Calibri" w:eastAsia="Arial" w:hAnsi="Calibri" w:cs="Calibri"/>
          <w:sz w:val="22"/>
          <w:szCs w:val="22"/>
        </w:rPr>
      </w:pPr>
    </w:p>
    <w:p w:rsidR="000F7C88" w:rsidRDefault="00AB20FF">
      <w:r>
        <w:rPr>
          <w:rFonts w:ascii="Calibri" w:eastAsia="Helvetica Neue;Arial" w:hAnsi="Calibri" w:cs="Calibri"/>
          <w:sz w:val="22"/>
          <w:szCs w:val="22"/>
        </w:rPr>
        <w:t xml:space="preserve">If you have not had any feedback from children’s services within 72 hours of making the referral, this must be followed up. If after a referral, the referrer is dissatisfied with the response from children’s services and/or the child’s situation does not appear to be improving, the DSL (or whoever made the referral) should press for re-consideration to ensure their concerns have been addressed and, most importantly, the child’s situation improves. </w:t>
      </w:r>
      <w:r>
        <w:rPr>
          <w:rFonts w:ascii="Calibri" w:eastAsia="Helvetica Neue;Arial" w:hAnsi="Calibri" w:cs="Calibri"/>
          <w:sz w:val="22"/>
          <w:szCs w:val="22"/>
        </w:rPr>
        <w:lastRenderedPageBreak/>
        <w:t xml:space="preserve">The </w:t>
      </w:r>
      <w:hyperlink r:id="rId50">
        <w:r>
          <w:rPr>
            <w:rStyle w:val="Hyperlink"/>
            <w:rFonts w:ascii="Calibri" w:eastAsia="Helvetica Neue;Arial" w:hAnsi="Calibri" w:cs="Calibri"/>
            <w:sz w:val="22"/>
            <w:szCs w:val="22"/>
          </w:rPr>
          <w:t>local escalation policy (Finding a Solution Together (</w:t>
        </w:r>
        <w:proofErr w:type="spellStart"/>
        <w:r>
          <w:rPr>
            <w:rStyle w:val="Hyperlink"/>
            <w:rFonts w:ascii="Calibri" w:eastAsia="Helvetica Neue;Arial" w:hAnsi="Calibri" w:cs="Calibri"/>
            <w:sz w:val="22"/>
            <w:szCs w:val="22"/>
          </w:rPr>
          <w:t>FaST</w:t>
        </w:r>
        <w:proofErr w:type="spellEnd"/>
        <w:r>
          <w:rPr>
            <w:rStyle w:val="Hyperlink"/>
            <w:rFonts w:ascii="Calibri" w:eastAsia="Helvetica Neue;Arial" w:hAnsi="Calibri" w:cs="Calibri"/>
            <w:sz w:val="22"/>
            <w:szCs w:val="22"/>
          </w:rPr>
          <w:t>) resolving professional differences procedure</w:t>
        </w:r>
      </w:hyperlink>
      <w:r>
        <w:rPr>
          <w:rFonts w:ascii="Calibri" w:eastAsia="Helvetica Neue;Arial" w:hAnsi="Calibri" w:cs="Calibri"/>
          <w:sz w:val="22"/>
          <w:szCs w:val="22"/>
        </w:rPr>
        <w:t xml:space="preserve"> will be used, where necessary. </w:t>
      </w:r>
    </w:p>
    <w:p w:rsidR="000F7C88" w:rsidRDefault="000F7C88">
      <w:pPr>
        <w:rPr>
          <w:rFonts w:ascii="Calibri" w:eastAsia="Arial" w:hAnsi="Calibri" w:cs="Calibri"/>
          <w:sz w:val="22"/>
          <w:szCs w:val="22"/>
        </w:rPr>
      </w:pPr>
    </w:p>
    <w:p w:rsidR="000F7C88" w:rsidRPr="004614BE" w:rsidRDefault="00AB20FF" w:rsidP="004614BE">
      <w:pPr>
        <w:pStyle w:val="Heading1"/>
        <w:jc w:val="center"/>
        <w:rPr>
          <w:rFonts w:ascii="Calibri" w:hAnsi="Calibri" w:cs="Calibri"/>
          <w:b/>
          <w:sz w:val="22"/>
          <w:szCs w:val="22"/>
        </w:rPr>
      </w:pPr>
      <w:bookmarkStart w:id="28" w:name="__RefHeading___Toc203650962"/>
      <w:bookmarkEnd w:id="28"/>
      <w:r w:rsidRPr="004614BE">
        <w:rPr>
          <w:rFonts w:ascii="Calibri" w:hAnsi="Calibri" w:cs="Calibri"/>
          <w:b/>
          <w:sz w:val="22"/>
          <w:szCs w:val="22"/>
        </w:rPr>
        <w:t>If a child has experienced or is at risk of female genital mutilation</w:t>
      </w:r>
    </w:p>
    <w:p w:rsidR="000F7C88" w:rsidRPr="004614BE" w:rsidRDefault="00AB20FF" w:rsidP="004614BE">
      <w:pPr>
        <w:rPr>
          <w:rFonts w:ascii="Calibri" w:eastAsia="Helvetica Neue;Arial" w:hAnsi="Calibri" w:cs="Calibri"/>
          <w:sz w:val="22"/>
          <w:szCs w:val="22"/>
        </w:rPr>
      </w:pPr>
      <w:r>
        <w:rPr>
          <w:rFonts w:ascii="Calibri" w:eastAsia="Helvetica Neue;Arial" w:hAnsi="Calibri" w:cs="Calibri"/>
          <w:sz w:val="22"/>
          <w:szCs w:val="22"/>
        </w:rPr>
        <w:t xml:space="preserve">Female genital mutilation (FGM) is illegal in England. It involves removal, part removal or injury to the female genital internal or external organs for non-medical reasons. It is sometimes known as ‘cutting' or female ‘circumcision’. </w:t>
      </w:r>
    </w:p>
    <w:p w:rsidR="000F7C88" w:rsidRDefault="000F7C88">
      <w:pPr>
        <w:pStyle w:val="Heading2"/>
        <w:rPr>
          <w:rFonts w:ascii="Calibri" w:hAnsi="Calibri" w:cs="Calibri"/>
          <w:color w:val="FF0000"/>
          <w:sz w:val="22"/>
          <w:szCs w:val="22"/>
        </w:rPr>
      </w:pPr>
    </w:p>
    <w:p w:rsidR="000F7C88" w:rsidRDefault="00AB20FF" w:rsidP="004614BE">
      <w:pPr>
        <w:pStyle w:val="Heading2"/>
        <w:jc w:val="left"/>
        <w:rPr>
          <w:rFonts w:ascii="Calibri" w:hAnsi="Calibri" w:cs="Calibri"/>
          <w:sz w:val="22"/>
          <w:szCs w:val="22"/>
        </w:rPr>
      </w:pPr>
      <w:bookmarkStart w:id="29" w:name="__RefHeading___Toc203650963"/>
      <w:r>
        <w:rPr>
          <w:rFonts w:ascii="Calibri" w:hAnsi="Calibri" w:cs="Calibri"/>
          <w:sz w:val="22"/>
          <w:szCs w:val="22"/>
        </w:rPr>
        <w:t>Teachers</w:t>
      </w:r>
      <w:bookmarkEnd w:id="29"/>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For this section only, teachers </w:t>
      </w:r>
      <w:proofErr w:type="gramStart"/>
      <w:r>
        <w:rPr>
          <w:rFonts w:ascii="Calibri" w:eastAsia="Helvetica Neue;Arial" w:hAnsi="Calibri" w:cs="Calibri"/>
          <w:sz w:val="22"/>
          <w:szCs w:val="22"/>
        </w:rPr>
        <w:t>means</w:t>
      </w:r>
      <w:proofErr w:type="gramEnd"/>
      <w:r>
        <w:rPr>
          <w:rFonts w:ascii="Calibri" w:eastAsia="Helvetica Neue;Arial" w:hAnsi="Calibri" w:cs="Calibri"/>
          <w:sz w:val="22"/>
          <w:szCs w:val="22"/>
        </w:rPr>
        <w:t xml:space="preserve"> qualified teachers or persons who are employed or engaged to carry out teaching work in schools and other institutions. All staff should speak to the DSL (or a deputy) when a concern about female genital mutilation (FGM) arises. If a teacher suspects that FGM has been carried out on a child or believes that the child is at risk of FGM, they will follow their internal safeguarding procedures.</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Teachers who come to know, in the course of their work, that FGM has been carried out on a child </w:t>
      </w:r>
      <w:r>
        <w:rPr>
          <w:rFonts w:ascii="Calibri" w:eastAsia="Helvetica Neue;Arial" w:hAnsi="Calibri" w:cs="Calibri"/>
          <w:b/>
          <w:sz w:val="22"/>
          <w:szCs w:val="22"/>
        </w:rPr>
        <w:t>must directly</w:t>
      </w:r>
      <w:r>
        <w:rPr>
          <w:rFonts w:ascii="Calibri" w:eastAsia="Helvetica Neue;Arial" w:hAnsi="Calibri" w:cs="Calibri"/>
          <w:sz w:val="22"/>
          <w:szCs w:val="22"/>
        </w:rPr>
        <w:t xml:space="preserve"> report this to the police. Failure to do so will result in disciplinary sanctions. The teacher should tell the DSL or a deputy who will support them in making a direct report to the police. The teacher may need to support a referral to children’s services. Staff will never examine children. </w:t>
      </w:r>
    </w:p>
    <w:p w:rsidR="000F7C88" w:rsidRDefault="000F7C88">
      <w:pPr>
        <w:rPr>
          <w:rFonts w:ascii="Calibri" w:eastAsia="Helvetica Neue;Arial" w:hAnsi="Calibri" w:cs="Calibri"/>
          <w:color w:val="FF0000"/>
          <w:sz w:val="22"/>
          <w:szCs w:val="22"/>
        </w:rPr>
      </w:pPr>
    </w:p>
    <w:p w:rsidR="000F7C88" w:rsidRPr="00B220B7" w:rsidRDefault="00AB20FF" w:rsidP="004614BE">
      <w:pPr>
        <w:pStyle w:val="Heading2"/>
        <w:jc w:val="left"/>
        <w:rPr>
          <w:rFonts w:ascii="Calibri" w:hAnsi="Calibri" w:cs="Calibri"/>
          <w:sz w:val="22"/>
          <w:szCs w:val="22"/>
        </w:rPr>
      </w:pPr>
      <w:bookmarkStart w:id="30" w:name="__RefHeading___Toc203650964"/>
      <w:bookmarkEnd w:id="30"/>
      <w:r w:rsidRPr="00B220B7">
        <w:rPr>
          <w:rFonts w:ascii="Calibri" w:hAnsi="Calibri" w:cs="Calibri"/>
          <w:sz w:val="22"/>
          <w:szCs w:val="22"/>
        </w:rPr>
        <w:t>Other members of staff</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Other members of staff who establish that an act of FGM appears to have been carried out on a child or suspect a child is at risk of FGM, will follow the same procedures as with any other concern, i.e. will speak to the DSL or a deputy and follow local safeguarding procedures. </w:t>
      </w:r>
    </w:p>
    <w:p w:rsidR="000F7C88" w:rsidRDefault="000F7C88">
      <w:pPr>
        <w:rPr>
          <w:rFonts w:ascii="Calibri" w:eastAsia="Arial" w:hAnsi="Calibri" w:cs="Calibri"/>
          <w:color w:val="FF0000"/>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Useful links: </w:t>
      </w:r>
    </w:p>
    <w:p w:rsidR="000F7C88" w:rsidRDefault="00AB28AB">
      <w:hyperlink r:id="rId51" w:anchor=":~:text=A%20mandatory%20reporting%20duty%20for,force%20on%2031%20October%202015." w:history="1">
        <w:r w:rsidR="00AB20FF">
          <w:rPr>
            <w:rStyle w:val="Hyperlink"/>
            <w:rFonts w:ascii="Calibri" w:eastAsia="Arial" w:hAnsi="Calibri" w:cs="Calibri"/>
            <w:sz w:val="22"/>
            <w:szCs w:val="22"/>
          </w:rPr>
          <w:t>Mandatory reporting of female genital mutilation: procedural information</w:t>
        </w:r>
      </w:hyperlink>
      <w:r w:rsidR="00AB20FF">
        <w:rPr>
          <w:rFonts w:ascii="Calibri" w:eastAsia="Arial" w:hAnsi="Calibri" w:cs="Calibri"/>
          <w:sz w:val="22"/>
          <w:szCs w:val="22"/>
        </w:rPr>
        <w:t xml:space="preserve"> </w:t>
      </w:r>
    </w:p>
    <w:p w:rsidR="000F7C88" w:rsidRDefault="000F7C88">
      <w:pPr>
        <w:rPr>
          <w:rFonts w:ascii="Calibri" w:eastAsia="Arial" w:hAnsi="Calibri" w:cs="Calibri"/>
          <w:sz w:val="22"/>
          <w:szCs w:val="22"/>
        </w:rPr>
      </w:pPr>
    </w:p>
    <w:p w:rsidR="000F7C88" w:rsidRDefault="00AB20FF">
      <w:pPr>
        <w:pStyle w:val="Heading1"/>
        <w:rPr>
          <w:rFonts w:ascii="Calibri" w:hAnsi="Calibri" w:cs="Calibri"/>
          <w:sz w:val="22"/>
          <w:szCs w:val="22"/>
        </w:rPr>
      </w:pPr>
      <w:bookmarkStart w:id="31" w:name="__RefHeading___Toc203650965"/>
      <w:r>
        <w:rPr>
          <w:rFonts w:ascii="Calibri" w:hAnsi="Calibri" w:cs="Calibri"/>
          <w:sz w:val="22"/>
          <w:szCs w:val="22"/>
        </w:rPr>
        <w:t>Concerns about nudes or semi-nudes</w:t>
      </w:r>
      <w:bookmarkEnd w:id="31"/>
      <w:r>
        <w:rPr>
          <w:rFonts w:ascii="Calibri" w:hAnsi="Calibri" w:cs="Calibri"/>
          <w:sz w:val="22"/>
          <w:szCs w:val="22"/>
        </w:rPr>
        <w:t xml:space="preserve"> </w:t>
      </w:r>
    </w:p>
    <w:p w:rsidR="000F7C88" w:rsidRPr="004B5B97" w:rsidRDefault="00AB20FF">
      <w:pPr>
        <w:rPr>
          <w:rFonts w:ascii="Calibri" w:hAnsi="Calibri" w:cs="Calibri"/>
          <w:sz w:val="22"/>
          <w:szCs w:val="22"/>
        </w:rPr>
      </w:pPr>
      <w:r w:rsidRPr="004B5B97">
        <w:rPr>
          <w:rFonts w:ascii="Calibri" w:hAnsi="Calibri" w:cs="Calibri"/>
          <w:sz w:val="22"/>
          <w:szCs w:val="22"/>
        </w:rPr>
        <w:t xml:space="preserve">For this policy, making or sharing nudes and semi-nudes includes photographs, videos and livestreams that are self-generated, taken or created by another person, digitally altered, or wholly generated using artificial intelligence (including </w:t>
      </w:r>
      <w:proofErr w:type="spellStart"/>
      <w:r w:rsidRPr="004B5B97">
        <w:rPr>
          <w:rFonts w:ascii="Calibri" w:hAnsi="Calibri" w:cs="Calibri"/>
          <w:sz w:val="22"/>
          <w:szCs w:val="22"/>
        </w:rPr>
        <w:t>deepfakes</w:t>
      </w:r>
      <w:proofErr w:type="spellEnd"/>
      <w:r w:rsidRPr="004B5B97">
        <w:rPr>
          <w:rFonts w:ascii="Calibri" w:hAnsi="Calibri" w:cs="Calibri"/>
          <w:sz w:val="22"/>
          <w:szCs w:val="22"/>
        </w:rPr>
        <w:t xml:space="preserve"> or deep nudes). All incidents require a safeguarding response, whether the image sharing is consensual or non-consensual.</w:t>
      </w:r>
    </w:p>
    <w:p w:rsidR="000F7C88" w:rsidRDefault="000F7C88"/>
    <w:p w:rsidR="000F7C88" w:rsidRDefault="00AB20FF">
      <w:pPr>
        <w:rPr>
          <w:rFonts w:ascii="Calibri" w:eastAsia="Helvetica Neue;Arial" w:hAnsi="Calibri" w:cs="Calibri"/>
          <w:sz w:val="22"/>
          <w:szCs w:val="22"/>
        </w:rPr>
      </w:pPr>
      <w:r>
        <w:rPr>
          <w:rFonts w:ascii="Calibri" w:eastAsia="Helvetica Neue;Arial" w:hAnsi="Calibri" w:cs="Calibri"/>
          <w:sz w:val="22"/>
          <w:szCs w:val="22"/>
        </w:rPr>
        <w:t>Responding to any incident that comes to your attention:</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Report</w:t>
      </w:r>
      <w:r>
        <w:rPr>
          <w:rFonts w:ascii="Calibri" w:eastAsia="Helvetica Neue;Arial" w:hAnsi="Calibri" w:cs="Calibri"/>
          <w:sz w:val="22"/>
          <w:szCs w:val="22"/>
        </w:rPr>
        <w:t xml:space="preserve"> it to your designated safeguarding lead (DSL) or equivalent immediately, using the school’s reporting procedures set out in this policy.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Never</w:t>
      </w:r>
      <w:r>
        <w:rPr>
          <w:rFonts w:ascii="Calibri" w:eastAsia="Helvetica Neue;Arial" w:hAnsi="Calibri" w:cs="Calibri"/>
          <w:sz w:val="22"/>
          <w:szCs w:val="22"/>
        </w:rPr>
        <w:t xml:space="preserve"> view, copy, print, share, store or save the imagery yourself, or ask a child to share or download – this is illegal.</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If you have already viewed the imagery</w:t>
      </w:r>
      <w:r>
        <w:rPr>
          <w:rFonts w:ascii="Calibri" w:eastAsia="Helvetica Neue;Arial" w:hAnsi="Calibri" w:cs="Calibri"/>
          <w:sz w:val="22"/>
          <w:szCs w:val="22"/>
        </w:rPr>
        <w:t xml:space="preserve"> by accident (e.g. if a young person has shown it to you before you could ask them not to), report this to the DSL (or equivalent) and seek support.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Do not delete</w:t>
      </w:r>
      <w:r>
        <w:rPr>
          <w:rFonts w:ascii="Calibri" w:eastAsia="Helvetica Neue;Arial" w:hAnsi="Calibri" w:cs="Calibri"/>
          <w:sz w:val="22"/>
          <w:szCs w:val="22"/>
        </w:rPr>
        <w:t xml:space="preserve"> the imagery or ask the young person to delete it.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 xml:space="preserve">Do not </w:t>
      </w:r>
      <w:r>
        <w:rPr>
          <w:rFonts w:ascii="Calibri" w:eastAsia="Helvetica Neue;Arial" w:hAnsi="Calibri" w:cs="Calibri"/>
          <w:sz w:val="22"/>
          <w:szCs w:val="22"/>
        </w:rPr>
        <w:t>ask the child/children or young person(s) who are involved in the incident to disclose information regarding the imagery. This is the responsibility of the DSL or a deputy.</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Do not</w:t>
      </w:r>
      <w:r>
        <w:rPr>
          <w:rFonts w:ascii="Calibri" w:eastAsia="Helvetica Neue;Arial" w:hAnsi="Calibri" w:cs="Calibri"/>
          <w:sz w:val="22"/>
          <w:szCs w:val="22"/>
        </w:rPr>
        <w:t xml:space="preserve"> share information about the incident with other members of staff, the young person(s) it involves or their, or other, parents and/or carers.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t>Do not</w:t>
      </w:r>
      <w:r>
        <w:rPr>
          <w:rFonts w:ascii="Calibri" w:eastAsia="Helvetica Neue;Arial" w:hAnsi="Calibri" w:cs="Calibri"/>
          <w:sz w:val="22"/>
          <w:szCs w:val="22"/>
        </w:rPr>
        <w:t xml:space="preserve"> say or do anything to blame or shame any young people involved. </w:t>
      </w:r>
    </w:p>
    <w:p w:rsidR="000F7C88" w:rsidRDefault="00AB20FF">
      <w:pPr>
        <w:numPr>
          <w:ilvl w:val="0"/>
          <w:numId w:val="21"/>
        </w:numPr>
        <w:spacing w:line="276" w:lineRule="auto"/>
        <w:rPr>
          <w:rFonts w:ascii="Calibri" w:eastAsia="Helvetica Neue;Arial" w:hAnsi="Calibri" w:cs="Calibri"/>
          <w:sz w:val="22"/>
          <w:szCs w:val="22"/>
        </w:rPr>
      </w:pPr>
      <w:r>
        <w:rPr>
          <w:rFonts w:ascii="Calibri" w:eastAsia="Helvetica Neue;Arial" w:hAnsi="Calibri" w:cs="Calibri"/>
          <w:b/>
          <w:sz w:val="22"/>
          <w:szCs w:val="22"/>
        </w:rPr>
        <w:lastRenderedPageBreak/>
        <w:t>Do</w:t>
      </w:r>
      <w:r>
        <w:rPr>
          <w:rFonts w:ascii="Calibri" w:eastAsia="Helvetica Neue;Arial" w:hAnsi="Calibri" w:cs="Calibri"/>
          <w:sz w:val="22"/>
          <w:szCs w:val="22"/>
        </w:rPr>
        <w:t xml:space="preserve"> explain to them that you need to report it and reassure them that they will receive support and help from the DSL or a deputy.</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Staff reserve the right to confiscate a device in the possession of a child if they have concerns about sharing nudes or semi-nudes in relation to the device. This is consistent with the </w:t>
      </w:r>
      <w:hyperlink r:id="rId52">
        <w:r>
          <w:rPr>
            <w:rStyle w:val="Hyperlink"/>
            <w:rFonts w:ascii="Calibri" w:eastAsia="Helvetica Neue;Arial" w:hAnsi="Calibri" w:cs="Calibri"/>
            <w:sz w:val="22"/>
            <w:szCs w:val="22"/>
          </w:rPr>
          <w:t>Searching, screening and confiscation: advice for schools</w:t>
        </w:r>
      </w:hyperlink>
      <w:r>
        <w:rPr>
          <w:rFonts w:ascii="Calibri" w:eastAsia="Helvetica Neue;Arial" w:hAnsi="Calibri" w:cs="Calibri"/>
          <w:sz w:val="22"/>
          <w:szCs w:val="22"/>
        </w:rPr>
        <w:t xml:space="preserve"> guidance.</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The DSL will follow the government’s </w:t>
      </w:r>
      <w:hyperlink r:id="rId53" w:anchor="sec2" w:history="1">
        <w:r>
          <w:rPr>
            <w:rStyle w:val="Hyperlink"/>
            <w:rFonts w:ascii="Calibri" w:eastAsia="Helvetica Neue;Arial" w:hAnsi="Calibri" w:cs="Calibri"/>
            <w:sz w:val="22"/>
            <w:szCs w:val="22"/>
          </w:rPr>
          <w:t>Sharing nudes and semi-nudes: advice for education settings working with children and young people</w:t>
        </w:r>
      </w:hyperlink>
      <w:hyperlink r:id="rId54" w:anchor="sec2" w:history="1">
        <w:r>
          <w:rPr>
            <w:rStyle w:val="Hyperlink"/>
            <w:rFonts w:ascii="Calibri" w:eastAsia="Helvetica Neue;Arial" w:hAnsi="Calibri" w:cs="Calibri"/>
            <w:sz w:val="22"/>
            <w:szCs w:val="22"/>
          </w:rPr>
          <w:t xml:space="preserve"> </w:t>
        </w:r>
      </w:hyperlink>
      <w:r>
        <w:rPr>
          <w:rFonts w:ascii="Calibri" w:eastAsia="Helvetica Neue;Arial" w:hAnsi="Calibri" w:cs="Calibri"/>
          <w:sz w:val="22"/>
          <w:szCs w:val="22"/>
        </w:rPr>
        <w:t xml:space="preserve">guidance. Once they are aware of an incident, the DSL will hold an initial review meeting with appropriate staff. This may include the staff member(s) who heard the disclosure and the safeguarding or leadership team who deal with safeguarding concerns.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initial review meeting will consider the initial evidence and aim to establish:</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Whether there is an immediate risk to any child or young person.</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If a referral should be made to the police and/or children’s social care.</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If it is necessary to view the image(s) in order to safeguard the child or young person – in most cases, images or videos should not be viewed.</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What further information is required to decide on the best response.</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Whether the image(s) has been shared widely and via what services and/or platforms. This may be unknown.</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Whether immediate action should be taken to delete or remove images or videos from devices or online services.</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Any relevant facts about the children or young people involved that would influence risk assessment.</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If there is a need to contact another education school or individual.</w:t>
      </w:r>
    </w:p>
    <w:p w:rsidR="000F7C88" w:rsidRDefault="00AB20FF">
      <w:pPr>
        <w:numPr>
          <w:ilvl w:val="0"/>
          <w:numId w:val="33"/>
        </w:numPr>
        <w:spacing w:line="276" w:lineRule="auto"/>
        <w:rPr>
          <w:rFonts w:ascii="Calibri" w:eastAsia="Helvetica Neue;Arial" w:hAnsi="Calibri" w:cs="Calibri"/>
          <w:sz w:val="22"/>
          <w:szCs w:val="22"/>
        </w:rPr>
      </w:pPr>
      <w:r>
        <w:rPr>
          <w:rFonts w:ascii="Calibri" w:eastAsia="Helvetica Neue;Arial" w:hAnsi="Calibri" w:cs="Calibri"/>
          <w:sz w:val="22"/>
          <w:szCs w:val="22"/>
        </w:rPr>
        <w:t>Whether to contact parents or carers of the children or young people involved – in most cases they should be involved.</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DSL will make an immediate referral to the police and/or children’s services if:</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The incident involves an adult.</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There is reason to believe that a child or young person has been coerced, blackmailed or groomed, or there are concerns about their capacity to consent (for example, owing to special educational needs).</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What they know about the images or videos suggests the content depicts sexual acts that are unusual for the young person’s developmental stage, or are violent.</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images </w:t>
      </w:r>
      <w:proofErr w:type="gramStart"/>
      <w:r>
        <w:rPr>
          <w:rFonts w:ascii="Calibri" w:eastAsia="Helvetica Neue;Arial" w:hAnsi="Calibri" w:cs="Calibri"/>
          <w:sz w:val="22"/>
          <w:szCs w:val="22"/>
        </w:rPr>
        <w:t>involves</w:t>
      </w:r>
      <w:proofErr w:type="gramEnd"/>
      <w:r>
        <w:rPr>
          <w:rFonts w:ascii="Calibri" w:eastAsia="Helvetica Neue;Arial" w:hAnsi="Calibri" w:cs="Calibri"/>
          <w:sz w:val="22"/>
          <w:szCs w:val="22"/>
        </w:rPr>
        <w:t xml:space="preserve"> sexual acts and any child in the images or videos is under 13.</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They have reason to believe a child or young person is at immediate risk of harm owing to the sharing of nudes and semi-nudes, for example if they are presenting as suicidal or self-harming.</w:t>
      </w:r>
    </w:p>
    <w:p w:rsidR="000F7C88" w:rsidRDefault="00AB20FF">
      <w:pPr>
        <w:numPr>
          <w:ilvl w:val="0"/>
          <w:numId w:val="6"/>
        </w:numPr>
        <w:spacing w:line="276" w:lineRule="auto"/>
        <w:rPr>
          <w:rFonts w:ascii="Calibri" w:eastAsia="Helvetica Neue;Arial" w:hAnsi="Calibri" w:cs="Calibri"/>
          <w:sz w:val="22"/>
          <w:szCs w:val="22"/>
        </w:rPr>
      </w:pPr>
      <w:r>
        <w:rPr>
          <w:rFonts w:ascii="Calibri" w:eastAsia="Helvetica Neue;Arial" w:hAnsi="Calibri" w:cs="Calibri"/>
          <w:sz w:val="22"/>
          <w:szCs w:val="22"/>
        </w:rPr>
        <w:t>They become aware of a computer-generated indecent image of a child, commonly called ‘deep fakes’ and ‘deep nudes’ i.e. a digitally manipulated or artificial intelligence-generated nude and semi-nude.</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If none of the above applies, we can decide to respond to the incident without involving the police or children’s services. We may escalate the incident at any time if further information/concerns are disclosed at a later date. First, the DSL will be confident that they have enough information to assess the risks to any child involved and the risks can be managed within our school’s pastoral support, behaviour procedures and, if appropriate, the local network of support.</w:t>
      </w:r>
    </w:p>
    <w:p w:rsidR="000F7C88" w:rsidRDefault="00AB20FF">
      <w:pPr>
        <w:shd w:val="clear" w:color="auto" w:fill="FFFFFF"/>
        <w:spacing w:before="300" w:after="300"/>
        <w:rPr>
          <w:rFonts w:ascii="Calibri" w:eastAsia="Helvetica Neue;Arial" w:hAnsi="Calibri" w:cs="Calibri"/>
          <w:sz w:val="22"/>
          <w:szCs w:val="22"/>
        </w:rPr>
      </w:pPr>
      <w:r>
        <w:rPr>
          <w:rFonts w:ascii="Calibri" w:eastAsia="Helvetica Neue;Arial" w:hAnsi="Calibri" w:cs="Calibri"/>
          <w:sz w:val="22"/>
          <w:szCs w:val="22"/>
        </w:rPr>
        <w:lastRenderedPageBreak/>
        <w:t>The DSL or a deputy will contact children’s services if any child or young person involved is already known to them. If, because of the investigation, the DSL (or equivalent) believes there are wider issues that meet the threshold for children’s services’ involvement, they will make a referral in line with this policy and local safeguarding procedures.</w:t>
      </w:r>
    </w:p>
    <w:p w:rsidR="000F7C88" w:rsidRDefault="00AB20FF">
      <w:pPr>
        <w:pStyle w:val="Heading2"/>
        <w:rPr>
          <w:rFonts w:ascii="Calibri" w:hAnsi="Calibri" w:cs="Calibri"/>
          <w:sz w:val="22"/>
          <w:szCs w:val="22"/>
        </w:rPr>
      </w:pPr>
      <w:bookmarkStart w:id="32" w:name="__RefHeading___Toc203650966"/>
      <w:bookmarkEnd w:id="32"/>
      <w:r>
        <w:rPr>
          <w:rFonts w:ascii="Calibri" w:hAnsi="Calibri" w:cs="Calibri"/>
          <w:sz w:val="22"/>
          <w:szCs w:val="22"/>
        </w:rPr>
        <w:t>Viewing the imagery</w:t>
      </w:r>
    </w:p>
    <w:p w:rsidR="000F7C88" w:rsidRDefault="00AB20FF">
      <w:pPr>
        <w:shd w:val="clear" w:color="auto" w:fill="FFFFFF"/>
        <w:spacing w:after="300"/>
        <w:rPr>
          <w:rFonts w:ascii="Calibri" w:eastAsia="Helvetica Neue;Arial" w:hAnsi="Calibri" w:cs="Calibri"/>
          <w:sz w:val="22"/>
          <w:szCs w:val="22"/>
        </w:rPr>
      </w:pPr>
      <w:r>
        <w:rPr>
          <w:rFonts w:ascii="Calibri" w:eastAsia="Helvetica Neue;Arial" w:hAnsi="Calibri" w:cs="Calibri"/>
          <w:sz w:val="22"/>
          <w:szCs w:val="22"/>
        </w:rPr>
        <w:t>The decision to view any imagery will be based on the professional judgement of the DSL or a deputy and will comply with this policy. Imagery will never be viewed if the act of viewing will cause significant distress or harm to a child. If a decision is made to view imagery, the DSL will be satisfied that viewing:</w:t>
      </w:r>
    </w:p>
    <w:p w:rsidR="000F7C88" w:rsidRDefault="00AB20FF">
      <w:pPr>
        <w:numPr>
          <w:ilvl w:val="0"/>
          <w:numId w:val="32"/>
        </w:numPr>
        <w:shd w:val="clear" w:color="auto" w:fill="FFFFFF"/>
        <w:spacing w:before="300" w:line="276" w:lineRule="auto"/>
        <w:rPr>
          <w:rFonts w:ascii="Calibri" w:eastAsia="Helvetica Neue;Arial" w:hAnsi="Calibri" w:cs="Calibri"/>
          <w:sz w:val="22"/>
          <w:szCs w:val="22"/>
        </w:rPr>
      </w:pPr>
      <w:r>
        <w:rPr>
          <w:rFonts w:ascii="Calibri" w:eastAsia="Helvetica Neue;Arial" w:hAnsi="Calibri" w:cs="Calibri"/>
          <w:sz w:val="22"/>
          <w:szCs w:val="22"/>
        </w:rPr>
        <w:t xml:space="preserve">Is the only way to make a decision about whether to involve other agencies because it is not possible to establish the facts from any child or young person </w:t>
      </w:r>
      <w:proofErr w:type="gramStart"/>
      <w:r>
        <w:rPr>
          <w:rFonts w:ascii="Calibri" w:eastAsia="Helvetica Neue;Arial" w:hAnsi="Calibri" w:cs="Calibri"/>
          <w:sz w:val="22"/>
          <w:szCs w:val="22"/>
        </w:rPr>
        <w:t>involved.</w:t>
      </w:r>
      <w:proofErr w:type="gramEnd"/>
    </w:p>
    <w:p w:rsidR="000F7C88" w:rsidRDefault="00AB20FF">
      <w:pPr>
        <w:numPr>
          <w:ilvl w:val="0"/>
          <w:numId w:val="32"/>
        </w:numPr>
        <w:shd w:val="clear" w:color="auto" w:fill="FFFFFF"/>
        <w:spacing w:line="276" w:lineRule="auto"/>
        <w:rPr>
          <w:rFonts w:ascii="Calibri" w:eastAsia="Helvetica Neue;Arial" w:hAnsi="Calibri" w:cs="Calibri"/>
          <w:sz w:val="22"/>
          <w:szCs w:val="22"/>
        </w:rPr>
      </w:pPr>
      <w:r>
        <w:rPr>
          <w:rFonts w:ascii="Calibri" w:eastAsia="Helvetica Neue;Arial" w:hAnsi="Calibri" w:cs="Calibri"/>
          <w:sz w:val="22"/>
          <w:szCs w:val="22"/>
        </w:rPr>
        <w:t>Is necessary to report it to a website, app or suitable reporting agency (such as the IWF) to have it taken down or support the child or parent/carer in making a report.</w:t>
      </w:r>
    </w:p>
    <w:p w:rsidR="000F7C88" w:rsidRDefault="00AB20FF">
      <w:pPr>
        <w:numPr>
          <w:ilvl w:val="0"/>
          <w:numId w:val="32"/>
        </w:numPr>
        <w:shd w:val="clear" w:color="auto" w:fill="FFFFFF"/>
        <w:spacing w:after="380" w:line="276" w:lineRule="auto"/>
        <w:rPr>
          <w:rFonts w:ascii="Calibri" w:eastAsia="Helvetica Neue;Arial" w:hAnsi="Calibri" w:cs="Calibri"/>
          <w:sz w:val="22"/>
          <w:szCs w:val="22"/>
        </w:rPr>
      </w:pPr>
      <w:r>
        <w:rPr>
          <w:rFonts w:ascii="Calibri" w:eastAsia="Helvetica Neue;Arial" w:hAnsi="Calibri" w:cs="Calibri"/>
          <w:sz w:val="22"/>
          <w:szCs w:val="22"/>
        </w:rPr>
        <w:t>Is unavoidable because a child or young person has presented it directly to a staff member or nudes or semi-nudes have been found on a school device or network.</w:t>
      </w:r>
    </w:p>
    <w:p w:rsidR="000F7C88" w:rsidRDefault="00AB20FF">
      <w:pPr>
        <w:pStyle w:val="Heading2"/>
        <w:rPr>
          <w:rFonts w:ascii="Calibri" w:hAnsi="Calibri" w:cs="Calibri"/>
          <w:sz w:val="22"/>
          <w:szCs w:val="22"/>
        </w:rPr>
      </w:pPr>
      <w:bookmarkStart w:id="33" w:name="__RefHeading___Toc203650967"/>
      <w:bookmarkEnd w:id="33"/>
      <w:r>
        <w:rPr>
          <w:rFonts w:ascii="Calibri" w:hAnsi="Calibri" w:cs="Calibri"/>
          <w:sz w:val="22"/>
          <w:szCs w:val="22"/>
        </w:rPr>
        <w:t>Deletion of images</w:t>
      </w:r>
    </w:p>
    <w:p w:rsidR="000F7C88" w:rsidRDefault="00AB20FF">
      <w:pPr>
        <w:shd w:val="clear" w:color="auto" w:fill="FFFFFF"/>
        <w:spacing w:after="300"/>
      </w:pPr>
      <w:r>
        <w:rPr>
          <w:rFonts w:ascii="Calibri" w:eastAsia="Helvetica Neue;Arial" w:hAnsi="Calibri" w:cs="Calibri"/>
          <w:sz w:val="22"/>
          <w:szCs w:val="22"/>
        </w:rPr>
        <w:t xml:space="preserve">If the school has decided that other agencies do not need to be involved, then consideration will be given to deleting imagery from devices and online to limit any further sharing. This decision will be based on the DSL’s or a deputy’s judgement in line with the guidance. There is further information in the </w:t>
      </w:r>
      <w:hyperlink w:anchor="_Sharing_nudes_and">
        <w:r>
          <w:rPr>
            <w:rStyle w:val="Hyperlink"/>
            <w:rFonts w:ascii="Calibri" w:eastAsia="Helvetica Neue;Arial" w:hAnsi="Calibri" w:cs="Calibri"/>
            <w:sz w:val="22"/>
            <w:szCs w:val="22"/>
          </w:rPr>
          <w:t>Sharing nudes and semi-nudes</w:t>
        </w:r>
      </w:hyperlink>
      <w:r>
        <w:rPr>
          <w:rFonts w:ascii="Calibri" w:eastAsia="Helvetica Neue;Arial" w:hAnsi="Calibri" w:cs="Calibri"/>
          <w:sz w:val="22"/>
          <w:szCs w:val="22"/>
        </w:rPr>
        <w:t xml:space="preserve"> section of this policy</w:t>
      </w:r>
      <w:r>
        <w:rPr>
          <w:rFonts w:ascii="Calibri" w:eastAsia="Helvetica Neue;Arial" w:hAnsi="Calibri" w:cs="Calibri"/>
          <w:color w:val="FF0000"/>
          <w:sz w:val="22"/>
          <w:szCs w:val="22"/>
        </w:rPr>
        <w:t>.</w:t>
      </w:r>
    </w:p>
    <w:p w:rsidR="000F7C88" w:rsidRDefault="00AB20FF">
      <w:pPr>
        <w:pStyle w:val="Heading1"/>
        <w:rPr>
          <w:rFonts w:ascii="Calibri" w:hAnsi="Calibri" w:cs="Calibri"/>
          <w:sz w:val="22"/>
          <w:szCs w:val="22"/>
        </w:rPr>
      </w:pPr>
      <w:bookmarkStart w:id="34" w:name="__RefHeading___Toc203650968"/>
      <w:bookmarkEnd w:id="34"/>
      <w:r>
        <w:rPr>
          <w:rFonts w:ascii="Calibri" w:hAnsi="Calibri" w:cs="Calibri"/>
          <w:sz w:val="22"/>
          <w:szCs w:val="22"/>
        </w:rPr>
        <w:t>Child-on-child abuse, including sexual violence and sexual harassment</w:t>
      </w:r>
    </w:p>
    <w:p w:rsidR="000F7C88" w:rsidRDefault="000F7C88">
      <w:pPr>
        <w:rPr>
          <w:rFonts w:ascii="Calibri" w:hAnsi="Calibri" w:cs="Calibri"/>
          <w:sz w:val="22"/>
          <w:szCs w:val="22"/>
          <w:lang w:val="en-US"/>
        </w:rPr>
      </w:pPr>
    </w:p>
    <w:p w:rsidR="000F7C88" w:rsidRDefault="00AB20FF">
      <w:pPr>
        <w:pStyle w:val="Heading2"/>
        <w:rPr>
          <w:rFonts w:ascii="Calibri" w:hAnsi="Calibri" w:cs="Calibri"/>
          <w:sz w:val="22"/>
          <w:szCs w:val="22"/>
        </w:rPr>
      </w:pPr>
      <w:bookmarkStart w:id="35" w:name="__RefHeading___Toc203650969"/>
      <w:bookmarkStart w:id="36" w:name="_Responding_to_allegations"/>
      <w:bookmarkStart w:id="37" w:name="_s937hidaabj3"/>
      <w:bookmarkEnd w:id="35"/>
      <w:bookmarkEnd w:id="36"/>
      <w:bookmarkEnd w:id="37"/>
      <w:r>
        <w:rPr>
          <w:rFonts w:ascii="Calibri" w:hAnsi="Calibri" w:cs="Calibri"/>
          <w:sz w:val="22"/>
          <w:szCs w:val="22"/>
        </w:rPr>
        <w:t>Responding to allegations of child-on-child abuse</w:t>
      </w:r>
    </w:p>
    <w:p w:rsidR="004614BE" w:rsidRDefault="004614BE" w:rsidP="004614BE">
      <w:pPr>
        <w:jc w:val="center"/>
        <w:rPr>
          <w:lang w:val="en-US"/>
        </w:rPr>
      </w:pPr>
      <w:r>
        <w:rPr>
          <w:lang w:val="en-US"/>
        </w:rPr>
        <w:t>(Further information on child-on-child abuse can be found in Appendix 1)</w:t>
      </w:r>
    </w:p>
    <w:p w:rsidR="004614BE" w:rsidRPr="004614BE" w:rsidRDefault="004614BE" w:rsidP="004614BE">
      <w:pPr>
        <w:jc w:val="center"/>
        <w:rPr>
          <w:lang w:val="en-US"/>
        </w:rPr>
      </w:pPr>
    </w:p>
    <w:p w:rsidR="000F7C88" w:rsidRDefault="00AB20FF">
      <w:pPr>
        <w:numPr>
          <w:ilvl w:val="0"/>
          <w:numId w:val="7"/>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Follow the ‘handling a disclosure’ procedure set out above. You must make a record of the allegation and inform the DSL or a deputy. </w:t>
      </w:r>
    </w:p>
    <w:p w:rsidR="000F7C88" w:rsidRDefault="00AB20FF">
      <w:pPr>
        <w:numPr>
          <w:ilvl w:val="0"/>
          <w:numId w:val="7"/>
        </w:numPr>
        <w:spacing w:line="276" w:lineRule="auto"/>
        <w:rPr>
          <w:rFonts w:ascii="Calibri" w:eastAsia="Helvetica Neue;Arial" w:hAnsi="Calibri" w:cs="Calibri"/>
          <w:sz w:val="22"/>
          <w:szCs w:val="22"/>
        </w:rPr>
      </w:pPr>
      <w:r>
        <w:rPr>
          <w:rFonts w:ascii="Calibri" w:eastAsia="Helvetica Neue;Arial" w:hAnsi="Calibri" w:cs="Calibri"/>
          <w:sz w:val="22"/>
          <w:szCs w:val="22"/>
        </w:rPr>
        <w:t>If the DSL and a deputy are not available due to emergency circumstances, the staff member will speak to a member of the senior leadership team and/or contact the relevant children’s services.</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The DSL or a deputy will </w:t>
      </w:r>
      <w:proofErr w:type="gramStart"/>
      <w:r>
        <w:rPr>
          <w:rFonts w:ascii="Calibri" w:eastAsia="Helvetica Neue;Arial" w:hAnsi="Calibri" w:cs="Calibri"/>
          <w:sz w:val="22"/>
          <w:szCs w:val="22"/>
        </w:rPr>
        <w:t>make a decision</w:t>
      </w:r>
      <w:proofErr w:type="gramEnd"/>
      <w:r>
        <w:rPr>
          <w:rFonts w:ascii="Calibri" w:eastAsia="Helvetica Neue;Arial" w:hAnsi="Calibri" w:cs="Calibri"/>
          <w:sz w:val="22"/>
          <w:szCs w:val="22"/>
        </w:rPr>
        <w:t xml:space="preserve"> from the following options depending on the level of risk or harm: </w:t>
      </w:r>
    </w:p>
    <w:p w:rsidR="000F7C88" w:rsidRDefault="000F7C88">
      <w:pPr>
        <w:rPr>
          <w:rFonts w:ascii="Calibri" w:eastAsia="Helvetica Neue;Arial" w:hAnsi="Calibri" w:cs="Calibri"/>
          <w:sz w:val="22"/>
          <w:szCs w:val="22"/>
        </w:rPr>
      </w:pPr>
    </w:p>
    <w:p w:rsidR="000F7C88" w:rsidRDefault="00AB20FF">
      <w:pPr>
        <w:numPr>
          <w:ilvl w:val="0"/>
          <w:numId w:val="2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Manage the concern internally providing pastoral support to all those involved. </w:t>
      </w:r>
    </w:p>
    <w:p w:rsidR="000F7C88" w:rsidRDefault="00AB20FF">
      <w:pPr>
        <w:numPr>
          <w:ilvl w:val="0"/>
          <w:numId w:val="2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Complete an early help assessment. </w:t>
      </w:r>
    </w:p>
    <w:p w:rsidR="000F7C88" w:rsidRDefault="00AB20FF">
      <w:pPr>
        <w:numPr>
          <w:ilvl w:val="0"/>
          <w:numId w:val="2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Make a referral to children’s services and/or, where necessary, the police. The DSL may choose to consult children’s services to assist them with </w:t>
      </w:r>
      <w:proofErr w:type="gramStart"/>
      <w:r>
        <w:rPr>
          <w:rFonts w:ascii="Calibri" w:eastAsia="Helvetica Neue;Arial" w:hAnsi="Calibri" w:cs="Calibri"/>
          <w:sz w:val="22"/>
          <w:szCs w:val="22"/>
        </w:rPr>
        <w:t>making a decision</w:t>
      </w:r>
      <w:proofErr w:type="gramEnd"/>
      <w:r>
        <w:rPr>
          <w:rFonts w:ascii="Calibri" w:eastAsia="Helvetica Neue;Arial" w:hAnsi="Calibri" w:cs="Calibri"/>
          <w:sz w:val="22"/>
          <w:szCs w:val="22"/>
        </w:rPr>
        <w:t>.</w:t>
      </w:r>
    </w:p>
    <w:p w:rsidR="000F7C88" w:rsidRDefault="00AB20FF">
      <w:pPr>
        <w:numPr>
          <w:ilvl w:val="0"/>
          <w:numId w:val="20"/>
        </w:numPr>
        <w:spacing w:line="276" w:lineRule="auto"/>
        <w:rPr>
          <w:rFonts w:ascii="Calibri" w:eastAsia="Helvetica Neue;Arial" w:hAnsi="Calibri" w:cs="Calibri"/>
          <w:sz w:val="22"/>
          <w:szCs w:val="22"/>
        </w:rPr>
      </w:pPr>
      <w:r>
        <w:rPr>
          <w:rFonts w:ascii="Calibri" w:eastAsia="Helvetica Neue;Arial" w:hAnsi="Calibri" w:cs="Calibri"/>
          <w:sz w:val="22"/>
          <w:szCs w:val="22"/>
        </w:rPr>
        <w:t>The police will still be informed of any criminal offences. If the child is aged under the criminal age of responsibility, the police will take a welfare approach.</w:t>
      </w:r>
    </w:p>
    <w:p w:rsidR="000F7C88" w:rsidRDefault="000F7C88">
      <w:pPr>
        <w:keepLines/>
        <w:widowControl w:val="0"/>
        <w:rPr>
          <w:rFonts w:ascii="Calibri" w:eastAsia="Helvetica Neue;Arial" w:hAnsi="Calibri" w:cs="Calibri"/>
          <w:color w:val="FF0000"/>
          <w:sz w:val="22"/>
          <w:szCs w:val="22"/>
        </w:rPr>
      </w:pPr>
    </w:p>
    <w:p w:rsidR="000F7C88" w:rsidRDefault="000F7C88">
      <w:pPr>
        <w:keepLines/>
        <w:widowControl w:val="0"/>
        <w:rPr>
          <w:rFonts w:ascii="Calibri" w:eastAsia="Helvetica Neue;Arial" w:hAnsi="Calibri" w:cs="Calibri"/>
          <w:color w:val="FF0000"/>
          <w:sz w:val="22"/>
          <w:szCs w:val="22"/>
        </w:rPr>
      </w:pPr>
    </w:p>
    <w:p w:rsidR="000F7C88" w:rsidRDefault="00AB20FF">
      <w:pPr>
        <w:keepLines/>
        <w:widowControl w:val="0"/>
        <w:rPr>
          <w:rFonts w:ascii="Calibri" w:eastAsia="Helvetica Neue;Arial" w:hAnsi="Calibri" w:cs="Calibri"/>
          <w:sz w:val="22"/>
          <w:szCs w:val="22"/>
        </w:rPr>
      </w:pPr>
      <w:r>
        <w:rPr>
          <w:rFonts w:ascii="Calibri" w:eastAsia="Helvetica Neue;Arial" w:hAnsi="Calibri" w:cs="Calibri"/>
          <w:sz w:val="22"/>
          <w:szCs w:val="22"/>
        </w:rPr>
        <w:lastRenderedPageBreak/>
        <w:t xml:space="preserve">The DSL or a deputy will contact the parents or carers of the children involved at the earliest opportunity and where appropriate. Records will be kept of all concerns, discussions had, decisions made and any outcomes reached. If a criminal offence has been committed or is being investigated, the DSL will work closely with the police to avoid impacting the criminal process while protecting children or following disciplinary procedures. </w:t>
      </w:r>
    </w:p>
    <w:p w:rsidR="000F7C88" w:rsidRDefault="000F7C88">
      <w:pPr>
        <w:keepLines/>
        <w:widowControl w:val="0"/>
        <w:rPr>
          <w:rFonts w:ascii="Calibri" w:eastAsia="Helvetica Neue;Arial" w:hAnsi="Calibri" w:cs="Calibri"/>
          <w:sz w:val="22"/>
          <w:szCs w:val="22"/>
        </w:rPr>
      </w:pPr>
    </w:p>
    <w:p w:rsidR="000F7C88" w:rsidRDefault="00AB20FF">
      <w:pPr>
        <w:keepLines/>
        <w:widowControl w:val="0"/>
        <w:spacing w:after="80"/>
      </w:pPr>
      <w:r>
        <w:rPr>
          <w:rFonts w:ascii="Calibri" w:eastAsia="Helvetica Neue;Arial" w:hAnsi="Calibri" w:cs="Calibri"/>
          <w:sz w:val="22"/>
          <w:szCs w:val="22"/>
        </w:rPr>
        <w:t>Where the DSL, children’s services or the police decide the concern should be handled by the school internally, we will thoroughly investigate the concern using our behaviour policy and processes. A risk assessment and prevention plan will be completed when a safeguarding risk has been identified. The plan will be monitored and a date set for a follow-up evaluation with everyone concerned. We will support all children involved in the incident, including the child/ren who displayed the behaviour and the children who experienced it.</w:t>
      </w:r>
      <w:r>
        <w:rPr>
          <w:rFonts w:ascii="Calibri" w:eastAsia="Helvetica Neue;Arial" w:hAnsi="Calibri" w:cs="Calibri"/>
          <w:color w:val="FF0000"/>
          <w:sz w:val="22"/>
          <w:szCs w:val="22"/>
        </w:rPr>
        <w:t xml:space="preserv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38" w:name="__RefHeading___Toc203650970"/>
      <w:bookmarkEnd w:id="38"/>
      <w:r>
        <w:rPr>
          <w:rFonts w:ascii="Calibri" w:hAnsi="Calibri" w:cs="Calibri"/>
          <w:sz w:val="22"/>
          <w:szCs w:val="22"/>
        </w:rPr>
        <w:t>Responding to allegations of sexual harassment and sexual violence</w:t>
      </w:r>
    </w:p>
    <w:p w:rsidR="000F7C88" w:rsidRDefault="000F7C88">
      <w:pPr>
        <w:rPr>
          <w:rFonts w:ascii="Calibri" w:hAnsi="Calibri" w:cs="Calibri"/>
          <w:sz w:val="22"/>
          <w:szCs w:val="22"/>
        </w:rPr>
      </w:pPr>
    </w:p>
    <w:p w:rsidR="000F7C88" w:rsidRDefault="00AB20FF">
      <w:r>
        <w:rPr>
          <w:rFonts w:ascii="Calibri" w:eastAsia="Helvetica Neue;Arial" w:hAnsi="Calibri" w:cs="Calibri"/>
          <w:sz w:val="22"/>
          <w:szCs w:val="22"/>
        </w:rPr>
        <w:t xml:space="preserve">Using the DSL’s or a deputy’s professional judgement, the school will make decisions about and address the incident based on </w:t>
      </w:r>
      <w:r>
        <w:rPr>
          <w:rFonts w:ascii="Calibri" w:eastAsia="Helvetica Neue;Arial" w:hAnsi="Calibri" w:cs="Calibri"/>
          <w:b/>
          <w:bCs/>
          <w:sz w:val="22"/>
          <w:szCs w:val="22"/>
        </w:rPr>
        <w:t>the Brook Tool</w:t>
      </w:r>
      <w:r>
        <w:rPr>
          <w:rFonts w:ascii="Calibri" w:eastAsia="Helvetica Neue;Arial" w:hAnsi="Calibri" w:cs="Calibri"/>
          <w:sz w:val="22"/>
          <w:szCs w:val="22"/>
        </w:rPr>
        <w:t xml:space="preserve">. We will request the support of other agencies, such as children’s services and the police, if necessary. </w:t>
      </w:r>
    </w:p>
    <w:p w:rsidR="000F7C88" w:rsidRDefault="000F7C88">
      <w:pPr>
        <w:rPr>
          <w:rFonts w:ascii="Calibri" w:eastAsia="Helvetica Neue;Arial" w:hAnsi="Calibri" w:cs="Calibri"/>
          <w:sz w:val="22"/>
          <w:szCs w:val="22"/>
        </w:rPr>
      </w:pPr>
    </w:p>
    <w:p w:rsidR="000F7C88" w:rsidRDefault="00AB20FF">
      <w:pPr>
        <w:spacing w:after="200"/>
        <w:rPr>
          <w:rFonts w:ascii="Calibri" w:eastAsia="Helvetica Neue;Arial" w:hAnsi="Calibri" w:cs="Calibri"/>
          <w:sz w:val="22"/>
          <w:szCs w:val="22"/>
        </w:rPr>
      </w:pPr>
      <w:r>
        <w:rPr>
          <w:rFonts w:ascii="Calibri" w:eastAsia="Helvetica Neue;Arial" w:hAnsi="Calibri" w:cs="Calibri"/>
          <w:sz w:val="22"/>
          <w:szCs w:val="22"/>
        </w:rPr>
        <w:t>We follow the local safeguarding arrangements below when an allegation of sexual violence and/or sexual harassment has been made.</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The management of children with sexually harmful behaviour is complex.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will work with other relevant agencies to maintain the safety of the whole school community. Where appropriate, immediate measures will be put in place to support and protect the person impacted by the behaviours, any witnesses and the alleged instigator of the behaviours. A written record will be made and next steps discussed, </w:t>
      </w:r>
      <w:proofErr w:type="gramStart"/>
      <w:r>
        <w:rPr>
          <w:rFonts w:ascii="Calibri" w:eastAsia="Helvetica Neue;Arial" w:hAnsi="Calibri" w:cs="Calibri"/>
          <w:sz w:val="22"/>
          <w:szCs w:val="22"/>
        </w:rPr>
        <w:t>taking into account</w:t>
      </w:r>
      <w:proofErr w:type="gramEnd"/>
      <w:r>
        <w:rPr>
          <w:rFonts w:ascii="Calibri" w:eastAsia="Helvetica Neue;Arial" w:hAnsi="Calibri" w:cs="Calibri"/>
          <w:sz w:val="22"/>
          <w:szCs w:val="22"/>
        </w:rPr>
        <w:t xml:space="preserve"> the views of those impacted by the behaviour.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 risk and needs assessment will be completed for all reports of sexual violence and on a case by case basis for reports of sexual harassment. The assessment, which will be kept under review, will consider:</w:t>
      </w:r>
    </w:p>
    <w:p w:rsidR="000F7C88" w:rsidRDefault="00AB20FF">
      <w:pPr>
        <w:numPr>
          <w:ilvl w:val="0"/>
          <w:numId w:val="37"/>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Whether there may have been other people impacted by the behaviour.</w:t>
      </w:r>
    </w:p>
    <w:p w:rsidR="000F7C88" w:rsidRDefault="00AB20FF">
      <w:pPr>
        <w:numPr>
          <w:ilvl w:val="0"/>
          <w:numId w:val="47"/>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The person known to be impacted by the behaviour, especially their protection and support.</w:t>
      </w:r>
    </w:p>
    <w:p w:rsidR="000F7C88" w:rsidRDefault="00AB20FF">
      <w:pPr>
        <w:numPr>
          <w:ilvl w:val="0"/>
          <w:numId w:val="23"/>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The alleged instigator of the behaviour.</w:t>
      </w:r>
    </w:p>
    <w:p w:rsidR="000F7C88" w:rsidRDefault="00AB20FF">
      <w:pPr>
        <w:numPr>
          <w:ilvl w:val="0"/>
          <w:numId w:val="23"/>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All children (and, if appropriate, staff) at the school, especially any actions that are appropriate to protect them from the alleged instigator or future harm.</w:t>
      </w:r>
    </w:p>
    <w:p w:rsidR="000F7C88" w:rsidRDefault="00AB20FF">
      <w:pPr>
        <w:numPr>
          <w:ilvl w:val="0"/>
          <w:numId w:val="23"/>
        </w:numPr>
        <w:spacing w:line="276" w:lineRule="auto"/>
        <w:ind w:left="284"/>
        <w:rPr>
          <w:rFonts w:ascii="Calibri" w:eastAsia="Helvetica Neue;Arial" w:hAnsi="Calibri" w:cs="Calibri"/>
          <w:sz w:val="22"/>
          <w:szCs w:val="22"/>
        </w:rPr>
      </w:pPr>
      <w:r>
        <w:rPr>
          <w:rFonts w:ascii="Calibri" w:eastAsia="Helvetica Neue;Arial" w:hAnsi="Calibri" w:cs="Calibri"/>
          <w:sz w:val="22"/>
          <w:szCs w:val="22"/>
        </w:rPr>
        <w:t>The time and location of the incident and any action that can make the school safer.</w:t>
      </w:r>
    </w:p>
    <w:p w:rsidR="000F7C88" w:rsidRDefault="000F7C88">
      <w:pPr>
        <w:spacing w:line="276" w:lineRule="auto"/>
        <w:ind w:left="-76"/>
        <w:rPr>
          <w:rFonts w:ascii="Calibri" w:eastAsia="Helvetica Neue;Arial" w:hAnsi="Calibri" w:cs="Calibri"/>
          <w:sz w:val="22"/>
          <w:szCs w:val="22"/>
        </w:rPr>
      </w:pPr>
    </w:p>
    <w:p w:rsidR="000F7C88" w:rsidRDefault="00AB20FF">
      <w:pPr>
        <w:pStyle w:val="Heading2"/>
        <w:rPr>
          <w:rFonts w:ascii="Calibri" w:hAnsi="Calibri" w:cs="Calibri"/>
          <w:sz w:val="22"/>
          <w:szCs w:val="22"/>
        </w:rPr>
      </w:pPr>
      <w:bookmarkStart w:id="39" w:name="__RefHeading___Toc203650971"/>
      <w:bookmarkStart w:id="40" w:name="_qxc4l3fc6bvw"/>
      <w:bookmarkEnd w:id="39"/>
      <w:bookmarkEnd w:id="40"/>
      <w:r>
        <w:rPr>
          <w:rFonts w:ascii="Calibri" w:hAnsi="Calibri" w:cs="Calibri"/>
          <w:sz w:val="22"/>
          <w:szCs w:val="22"/>
        </w:rPr>
        <w:t>Unsubstantiated, unfounded, false or malicious reports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If a report is found to be unsubstantiated, unfounded, false or malicious, the DSL will consider whether the child and/or the person who has made the allegation </w:t>
      </w:r>
      <w:proofErr w:type="gramStart"/>
      <w:r>
        <w:rPr>
          <w:rFonts w:ascii="Calibri" w:eastAsia="Helvetica Neue;Arial" w:hAnsi="Calibri" w:cs="Calibri"/>
          <w:sz w:val="22"/>
          <w:szCs w:val="22"/>
        </w:rPr>
        <w:t>is in need of</w:t>
      </w:r>
      <w:proofErr w:type="gramEnd"/>
      <w:r>
        <w:rPr>
          <w:rFonts w:ascii="Calibri" w:eastAsia="Helvetica Neue;Arial" w:hAnsi="Calibri" w:cs="Calibri"/>
          <w:sz w:val="22"/>
          <w:szCs w:val="22"/>
        </w:rPr>
        <w:t xml:space="preserve"> help, or may have been abused by someone else and this is a cry for help. In such circumstances, a referral to children’s services may be appropriate. If a report is shown to be deliberately invented or malicious, we will consider whether any disciplinary action is appropriate according to our behaviour policy.</w:t>
      </w:r>
    </w:p>
    <w:p w:rsidR="000F7C88" w:rsidRDefault="000F7C88">
      <w:pPr>
        <w:pStyle w:val="Heading2"/>
        <w:rPr>
          <w:rFonts w:ascii="Calibri" w:eastAsia="Helvetica Neue;Arial" w:hAnsi="Calibri" w:cs="Calibri"/>
          <w:color w:val="FF0000"/>
          <w:sz w:val="22"/>
          <w:szCs w:val="22"/>
        </w:rPr>
      </w:pPr>
      <w:bookmarkStart w:id="41" w:name="_bbl4ujqj60vl"/>
      <w:bookmarkEnd w:id="41"/>
    </w:p>
    <w:p w:rsidR="000F7C88" w:rsidRDefault="00AB20FF">
      <w:pPr>
        <w:pStyle w:val="Heading2"/>
        <w:rPr>
          <w:rFonts w:ascii="Calibri" w:hAnsi="Calibri" w:cs="Calibri"/>
          <w:sz w:val="22"/>
          <w:szCs w:val="22"/>
        </w:rPr>
      </w:pPr>
      <w:bookmarkStart w:id="42" w:name="__RefHeading___Toc203650972"/>
      <w:bookmarkEnd w:id="42"/>
      <w:r>
        <w:rPr>
          <w:rFonts w:ascii="Calibri" w:hAnsi="Calibri" w:cs="Calibri"/>
          <w:sz w:val="22"/>
          <w:szCs w:val="22"/>
        </w:rPr>
        <w:t>If a child who has experienced sexual violence or sexual harassment asks the school not to make a referral</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If the child does not give consent to share information, the DSL or a deputy will balance the victim’s wishes against their duty to protect them and other children on a case-by-case basis. If a child is at risk of harm, is in immediate danger or has been harmed, a referral should be made to children’s services, and as rape, assault by penetration </w:t>
      </w:r>
      <w:r>
        <w:rPr>
          <w:rFonts w:ascii="Calibri" w:eastAsia="Helvetica Neue;Arial" w:hAnsi="Calibri" w:cs="Calibri"/>
          <w:sz w:val="22"/>
          <w:szCs w:val="22"/>
        </w:rPr>
        <w:lastRenderedPageBreak/>
        <w:t xml:space="preserve">or sexual assault are crimes, reports should be referred to the police. As stated above, a police referral will still be made for children under the age of criminal responsibility.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We will do all we reasonably can to protect the anonymity of any children involved in any report, including weighing up what staff need to know and any support that will be put in place. Further, we will </w:t>
      </w:r>
      <w:proofErr w:type="gramStart"/>
      <w:r>
        <w:rPr>
          <w:rFonts w:ascii="Calibri" w:eastAsia="Helvetica Neue;Arial" w:hAnsi="Calibri" w:cs="Calibri"/>
          <w:sz w:val="22"/>
          <w:szCs w:val="22"/>
        </w:rPr>
        <w:t>take into account</w:t>
      </w:r>
      <w:proofErr w:type="gramEnd"/>
      <w:r>
        <w:rPr>
          <w:rFonts w:ascii="Calibri" w:eastAsia="Helvetica Neue;Arial" w:hAnsi="Calibri" w:cs="Calibri"/>
          <w:sz w:val="22"/>
          <w:szCs w:val="22"/>
        </w:rPr>
        <w:t xml:space="preserve"> the potential impact of social media in facilitating the spreading of rumours and exposing the child’s identity.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Where an allegation of sexual violence or sexual harassment is progressing through the criminal justice system, our DSL and a deputy will be aware of anonymity, witness support, and the criminal process in general so they can offer support and act appropriately. They will be guided by the </w:t>
      </w:r>
      <w:hyperlink r:id="rId55">
        <w:r>
          <w:rPr>
            <w:rStyle w:val="Hyperlink"/>
            <w:rFonts w:ascii="Calibri" w:eastAsia="Helvetica Neue;Arial" w:hAnsi="Calibri" w:cs="Calibri"/>
            <w:sz w:val="22"/>
            <w:szCs w:val="22"/>
          </w:rPr>
          <w:t>CPS: Safeguarding Children as Victims and Witnesses</w:t>
        </w:r>
      </w:hyperlink>
      <w:r>
        <w:rPr>
          <w:rFonts w:ascii="Calibri" w:eastAsia="Helvetica Neue;Arial" w:hAnsi="Calibri" w:cs="Calibri"/>
          <w:sz w:val="22"/>
          <w:szCs w:val="22"/>
        </w:rPr>
        <w:t xml:space="preserve"> advice.</w:t>
      </w:r>
    </w:p>
    <w:p w:rsidR="000F7C88" w:rsidRDefault="000F7C88">
      <w:pPr>
        <w:pStyle w:val="Heading1"/>
        <w:rPr>
          <w:rFonts w:ascii="Calibri" w:eastAsia="Arial" w:hAnsi="Calibri" w:cs="Calibri"/>
          <w:sz w:val="22"/>
          <w:szCs w:val="22"/>
        </w:rPr>
      </w:pPr>
    </w:p>
    <w:p w:rsidR="000F7C88" w:rsidRDefault="000F7C88">
      <w:pPr>
        <w:rPr>
          <w:rFonts w:ascii="Calibri" w:eastAsia="Arial" w:hAnsi="Calibri" w:cs="Calibri"/>
          <w:sz w:val="22"/>
          <w:szCs w:val="22"/>
          <w:lang w:val="en-US"/>
        </w:rPr>
      </w:pPr>
    </w:p>
    <w:p w:rsidR="000F7C88" w:rsidRDefault="000F7C88">
      <w:pPr>
        <w:rPr>
          <w:rFonts w:ascii="Calibri" w:eastAsia="Arial" w:hAnsi="Calibri" w:cs="Calibri"/>
          <w:sz w:val="22"/>
          <w:szCs w:val="22"/>
          <w:lang w:val="en-US"/>
        </w:rPr>
      </w:pPr>
    </w:p>
    <w:p w:rsidR="000F7C88" w:rsidRDefault="00AB20FF">
      <w:pPr>
        <w:pStyle w:val="Heading1"/>
        <w:rPr>
          <w:rFonts w:ascii="Calibri" w:hAnsi="Calibri" w:cs="Calibri"/>
          <w:sz w:val="22"/>
          <w:szCs w:val="22"/>
        </w:rPr>
      </w:pPr>
      <w:bookmarkStart w:id="43" w:name="_4x0xasv3qmp5"/>
      <w:bookmarkStart w:id="44" w:name="_mnfs8ekr4d94"/>
      <w:bookmarkStart w:id="45" w:name="_ea52jfqxfhep"/>
      <w:bookmarkStart w:id="46" w:name="_nuejttyi8xvq"/>
      <w:bookmarkStart w:id="47" w:name="_ofmlkeg3shhv"/>
      <w:bookmarkStart w:id="48" w:name="_6p10wv4z83bc"/>
      <w:bookmarkStart w:id="49" w:name="_ygdzmz7s2pb8"/>
      <w:bookmarkStart w:id="50" w:name="_1carlgvzficc"/>
      <w:bookmarkStart w:id="51" w:name="__RefHeading___Toc203650973"/>
      <w:bookmarkEnd w:id="43"/>
      <w:bookmarkEnd w:id="44"/>
      <w:bookmarkEnd w:id="45"/>
      <w:bookmarkEnd w:id="46"/>
      <w:bookmarkEnd w:id="47"/>
      <w:bookmarkEnd w:id="48"/>
      <w:bookmarkEnd w:id="49"/>
      <w:bookmarkEnd w:id="50"/>
      <w:r>
        <w:rPr>
          <w:rFonts w:ascii="Calibri" w:hAnsi="Calibri" w:cs="Calibri"/>
          <w:sz w:val="22"/>
          <w:szCs w:val="22"/>
        </w:rPr>
        <w:t>Concerns about mental health</w:t>
      </w:r>
      <w:bookmarkEnd w:id="51"/>
      <w:r>
        <w:rPr>
          <w:rFonts w:ascii="Calibri" w:hAnsi="Calibri" w:cs="Calibri"/>
          <w:sz w:val="22"/>
          <w:szCs w:val="22"/>
        </w:rPr>
        <w:t xml:space="preserve">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If you have a mental health concern about a child that is also a safeguarding concern, you will speak to the DSL or a deputy immediately, unless the child is in immediate danger, in which case you will call the police first. </w:t>
      </w:r>
    </w:p>
    <w:p w:rsidR="000F7C88" w:rsidRDefault="000F7C88">
      <w:pPr>
        <w:rPr>
          <w:rFonts w:ascii="Calibri" w:hAnsi="Calibri" w:cs="Calibri"/>
          <w:sz w:val="22"/>
          <w:szCs w:val="22"/>
        </w:rPr>
      </w:pPr>
    </w:p>
    <w:p w:rsidR="00AB20FF" w:rsidRDefault="00AB20FF">
      <w:pPr>
        <w:rPr>
          <w:rFonts w:ascii="Calibri" w:hAnsi="Calibri" w:cs="Calibri"/>
          <w:b/>
          <w:bCs/>
          <w:sz w:val="22"/>
          <w:szCs w:val="22"/>
        </w:rPr>
      </w:pPr>
      <w:r>
        <w:rPr>
          <w:rFonts w:ascii="Calibri" w:hAnsi="Calibri" w:cs="Calibri"/>
          <w:b/>
          <w:bCs/>
          <w:sz w:val="22"/>
          <w:szCs w:val="22"/>
        </w:rPr>
        <w:t>Although you may be well placed to observe children day-to-day and identify those whose behaviour suggests that they may be experiencing a mental health problem or be at risk of developing one, only appropriately trained professionals should attempt to diagnose a mental health illness. Where necessary, the DSL or a deputy will make a referral to Children’s Single Point of Access (CSPA)</w:t>
      </w:r>
    </w:p>
    <w:p w:rsidR="000F7C88" w:rsidRPr="00AB20FF" w:rsidRDefault="00AB20FF">
      <w:pPr>
        <w:rPr>
          <w:rFonts w:ascii="Calibri" w:hAnsi="Calibri" w:cs="Calibri"/>
          <w:b/>
          <w:bCs/>
          <w:sz w:val="22"/>
          <w:szCs w:val="22"/>
        </w:rPr>
      </w:pPr>
      <w:r>
        <w:rPr>
          <w:rFonts w:ascii="Calibri" w:eastAsia="Helvetica Neue;Arial" w:hAnsi="Calibri" w:cs="Calibri"/>
          <w:sz w:val="22"/>
          <w:szCs w:val="22"/>
        </w:rPr>
        <w:t>Useful links:</w:t>
      </w:r>
    </w:p>
    <w:p w:rsidR="000F7C88" w:rsidRDefault="00AB28AB">
      <w:hyperlink r:id="rId56">
        <w:proofErr w:type="spellStart"/>
        <w:r w:rsidR="00AB20FF">
          <w:rPr>
            <w:rStyle w:val="Hyperlink"/>
            <w:rFonts w:ascii="Calibri" w:eastAsia="Helvetica Neue;Arial" w:hAnsi="Calibri" w:cs="Calibri"/>
            <w:color w:val="000000"/>
            <w:sz w:val="22"/>
            <w:szCs w:val="22"/>
          </w:rPr>
          <w:t>Mindworks</w:t>
        </w:r>
        <w:proofErr w:type="spellEnd"/>
        <w:r w:rsidR="00AB20FF">
          <w:rPr>
            <w:rStyle w:val="Hyperlink"/>
            <w:rFonts w:ascii="Calibri" w:eastAsia="Helvetica Neue;Arial" w:hAnsi="Calibri" w:cs="Calibri"/>
            <w:color w:val="000000"/>
            <w:sz w:val="22"/>
            <w:szCs w:val="22"/>
          </w:rPr>
          <w:t xml:space="preserve"> Surrey</w:t>
        </w:r>
      </w:hyperlink>
      <w:r w:rsidR="00AB20FF">
        <w:rPr>
          <w:rFonts w:ascii="Calibri" w:eastAsia="Helvetica Neue;Arial" w:hAnsi="Calibri" w:cs="Calibri"/>
          <w:sz w:val="22"/>
          <w:szCs w:val="22"/>
        </w:rPr>
        <w:t xml:space="preserve"> </w:t>
      </w:r>
    </w:p>
    <w:p w:rsidR="000F7C88" w:rsidRDefault="00AB28AB">
      <w:hyperlink r:id="rId57" w:tgtFrame="_blank">
        <w:r w:rsidR="00AB20FF">
          <w:rPr>
            <w:rStyle w:val="Hyperlink"/>
            <w:rFonts w:ascii="Calibri" w:eastAsia="Helvetica Neue;Arial" w:hAnsi="Calibri" w:cs="Calibri"/>
            <w:color w:val="000000"/>
            <w:sz w:val="22"/>
            <w:szCs w:val="22"/>
          </w:rPr>
          <w:t>Surrey Young Suicide Prevention Toolkit</w:t>
        </w:r>
      </w:hyperlink>
      <w:r w:rsidR="00AB20FF">
        <w:rPr>
          <w:rFonts w:ascii="Calibri" w:eastAsia="Helvetica Neue;Arial" w:hAnsi="Calibri" w:cs="Calibri"/>
          <w:sz w:val="22"/>
          <w:szCs w:val="22"/>
        </w:rPr>
        <w:t> </w:t>
      </w:r>
    </w:p>
    <w:p w:rsidR="000F7C88" w:rsidRDefault="00AB28AB">
      <w:hyperlink r:id="rId58" w:tgtFrame="_blank">
        <w:r w:rsidR="00AB20FF">
          <w:rPr>
            <w:rStyle w:val="Hyperlink"/>
            <w:rFonts w:ascii="Calibri" w:eastAsia="Helvetica Neue;Arial" w:hAnsi="Calibri" w:cs="Calibri"/>
            <w:color w:val="000000"/>
            <w:sz w:val="22"/>
            <w:szCs w:val="22"/>
          </w:rPr>
          <w:t>The Surrey Self-Harm Protocol</w:t>
        </w:r>
      </w:hyperlink>
      <w:r w:rsidR="00AB20FF">
        <w:rPr>
          <w:rFonts w:ascii="Calibri" w:eastAsia="Helvetica Neue;Arial" w:hAnsi="Calibri" w:cs="Calibri"/>
          <w:sz w:val="22"/>
          <w:szCs w:val="22"/>
        </w:rPr>
        <w:t> </w:t>
      </w:r>
    </w:p>
    <w:p w:rsidR="000F7C88" w:rsidRDefault="00AB28AB">
      <w:hyperlink r:id="rId59" w:tgtFrame="_blank">
        <w:r w:rsidR="00AB20FF">
          <w:rPr>
            <w:rStyle w:val="Hyperlink"/>
            <w:rFonts w:ascii="Calibri" w:eastAsia="Helvetica Neue;Arial" w:hAnsi="Calibri" w:cs="Calibri"/>
            <w:color w:val="000000"/>
            <w:sz w:val="22"/>
            <w:szCs w:val="22"/>
          </w:rPr>
          <w:t xml:space="preserve">Install - </w:t>
        </w:r>
        <w:proofErr w:type="spellStart"/>
        <w:proofErr w:type="gramStart"/>
        <w:r w:rsidR="00AB20FF">
          <w:rPr>
            <w:rStyle w:val="Hyperlink"/>
            <w:rFonts w:ascii="Calibri" w:eastAsia="Helvetica Neue;Arial" w:hAnsi="Calibri" w:cs="Calibri"/>
            <w:color w:val="000000"/>
            <w:sz w:val="22"/>
            <w:szCs w:val="22"/>
          </w:rPr>
          <w:t>R;pple</w:t>
        </w:r>
        <w:proofErr w:type="spellEnd"/>
        <w:proofErr w:type="gramEnd"/>
        <w:r w:rsidR="00AB20FF">
          <w:rPr>
            <w:rStyle w:val="Hyperlink"/>
            <w:rFonts w:ascii="Calibri" w:eastAsia="Helvetica Neue;Arial" w:hAnsi="Calibri" w:cs="Calibri"/>
            <w:color w:val="000000"/>
            <w:sz w:val="22"/>
            <w:szCs w:val="22"/>
          </w:rPr>
          <w:t xml:space="preserve"> Suicide Prevention</w:t>
        </w:r>
      </w:hyperlink>
      <w:r w:rsidR="00AB20FF">
        <w:rPr>
          <w:rFonts w:ascii="Calibri" w:eastAsia="Helvetica Neue;Arial" w:hAnsi="Calibri" w:cs="Calibri"/>
          <w:sz w:val="22"/>
          <w:szCs w:val="22"/>
        </w:rPr>
        <w:t> </w:t>
      </w:r>
    </w:p>
    <w:p w:rsidR="000F7C88" w:rsidRDefault="000F7C88">
      <w:pPr>
        <w:rPr>
          <w:rFonts w:ascii="Calibri" w:eastAsia="Helvetica Neue;Arial" w:hAnsi="Calibri" w:cs="Calibri"/>
          <w:sz w:val="22"/>
          <w:szCs w:val="22"/>
        </w:rPr>
      </w:pPr>
    </w:p>
    <w:p w:rsidR="000F7C88" w:rsidRDefault="00AB20FF">
      <w:pPr>
        <w:pStyle w:val="Heading1"/>
        <w:rPr>
          <w:rFonts w:ascii="Calibri" w:hAnsi="Calibri" w:cs="Calibri"/>
          <w:b/>
          <w:sz w:val="22"/>
          <w:szCs w:val="22"/>
        </w:rPr>
      </w:pPr>
      <w:bookmarkStart w:id="52" w:name="_Concerns_about_extremism"/>
      <w:bookmarkStart w:id="53" w:name="__RefHeading___Toc203650974"/>
      <w:bookmarkEnd w:id="52"/>
      <w:r>
        <w:rPr>
          <w:rFonts w:ascii="Calibri" w:hAnsi="Calibri" w:cs="Calibri"/>
          <w:b/>
          <w:sz w:val="22"/>
          <w:szCs w:val="22"/>
        </w:rPr>
        <w:t xml:space="preserve">Concerns about extremism and </w:t>
      </w:r>
      <w:proofErr w:type="spellStart"/>
      <w:r>
        <w:rPr>
          <w:rFonts w:ascii="Calibri" w:hAnsi="Calibri" w:cs="Calibri"/>
          <w:b/>
          <w:sz w:val="22"/>
          <w:szCs w:val="22"/>
        </w:rPr>
        <w:t>radicalisation</w:t>
      </w:r>
      <w:bookmarkEnd w:id="53"/>
      <w:proofErr w:type="spellEnd"/>
      <w:r>
        <w:rPr>
          <w:rFonts w:ascii="Calibri" w:hAnsi="Calibri" w:cs="Calibri"/>
          <w:b/>
          <w:sz w:val="22"/>
          <w:szCs w:val="22"/>
        </w:rPr>
        <w:t xml:space="preserve"> </w:t>
      </w:r>
    </w:p>
    <w:p w:rsidR="000F7C88" w:rsidRDefault="00AB20FF">
      <w:r>
        <w:rPr>
          <w:rFonts w:ascii="Calibri" w:eastAsia="Helvetica Neue;Arial" w:hAnsi="Calibri" w:cs="Calibri"/>
          <w:sz w:val="22"/>
          <w:szCs w:val="22"/>
        </w:rPr>
        <w:t xml:space="preserve">Extremism is the vocal or active opposition to our fundamental British values. Radicalisation is the process of a person legitimising support for, or use of, terrorist violence. See </w:t>
      </w:r>
      <w:hyperlink w:anchor="_Preventing_radicalisation_and">
        <w:r>
          <w:rPr>
            <w:rStyle w:val="Hyperlink"/>
            <w:rFonts w:ascii="Calibri" w:eastAsia="Helvetica Neue;Arial" w:hAnsi="Calibri" w:cs="Calibri"/>
            <w:color w:val="000000"/>
            <w:sz w:val="22"/>
            <w:szCs w:val="22"/>
          </w:rPr>
          <w:t>radicalisation and extremism</w:t>
        </w:r>
      </w:hyperlink>
      <w:r>
        <w:rPr>
          <w:rFonts w:ascii="Calibri" w:eastAsia="Helvetica Neue;Arial" w:hAnsi="Calibri" w:cs="Calibri"/>
          <w:sz w:val="22"/>
          <w:szCs w:val="22"/>
        </w:rPr>
        <w:t xml:space="preserve"> in Appendix 1 for more information.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If you have a concern that a child may be at risk of radicalisation or involvement in terrorism and they are in </w:t>
      </w:r>
      <w:r>
        <w:rPr>
          <w:rFonts w:ascii="Calibri" w:eastAsia="Helvetica Neue;Arial" w:hAnsi="Calibri" w:cs="Calibri"/>
          <w:b/>
          <w:sz w:val="22"/>
          <w:szCs w:val="22"/>
        </w:rPr>
        <w:t>immediate danger,</w:t>
      </w:r>
      <w:r>
        <w:rPr>
          <w:rFonts w:ascii="Calibri" w:eastAsia="Helvetica Neue;Arial" w:hAnsi="Calibri" w:cs="Calibri"/>
          <w:sz w:val="22"/>
          <w:szCs w:val="22"/>
        </w:rPr>
        <w:t xml:space="preserve"> contact the police on 999. If the child is not in immediate danger, speak with the DSL or a deputy as a first point of call. </w:t>
      </w:r>
    </w:p>
    <w:p w:rsidR="000F7C88" w:rsidRDefault="000F7C88">
      <w:pPr>
        <w:rPr>
          <w:rFonts w:ascii="Calibri" w:eastAsia="Helvetica Neue;Arial" w:hAnsi="Calibri" w:cs="Calibri"/>
          <w:sz w:val="22"/>
          <w:szCs w:val="22"/>
        </w:rPr>
      </w:pPr>
    </w:p>
    <w:p w:rsidR="000F7C88" w:rsidRDefault="00AB20FF">
      <w:pPr>
        <w:spacing w:after="200"/>
      </w:pPr>
      <w:r>
        <w:rPr>
          <w:rFonts w:ascii="Calibri" w:eastAsia="Helvetica Neue;Arial" w:hAnsi="Calibri" w:cs="Calibri"/>
          <w:b/>
          <w:sz w:val="22"/>
          <w:szCs w:val="22"/>
        </w:rPr>
        <w:t>The DSL</w:t>
      </w:r>
      <w:r>
        <w:rPr>
          <w:rFonts w:ascii="Calibri" w:eastAsia="Helvetica Neue;Arial" w:hAnsi="Calibri" w:cs="Calibri"/>
          <w:sz w:val="22"/>
          <w:szCs w:val="22"/>
        </w:rPr>
        <w:t xml:space="preserve"> may decide to discuss their concerns with children’s services and will make referrals to the police Prevent team and/or the Channel programme, where necessary. The DSL will need to seek the individual’s consent when referring to the Channel programme. </w:t>
      </w:r>
    </w:p>
    <w:p w:rsidR="000F7C88" w:rsidRDefault="00AB28AB">
      <w:pPr>
        <w:pStyle w:val="paragraph"/>
        <w:spacing w:before="0" w:after="0"/>
        <w:textAlignment w:val="baseline"/>
      </w:pPr>
      <w:hyperlink r:id="rId60">
        <w:r w:rsidR="00AB20FF">
          <w:rPr>
            <w:rStyle w:val="Hyperlink"/>
            <w:rFonts w:ascii="Calibri" w:eastAsia="Arial" w:hAnsi="Calibri" w:cs="Calibri"/>
            <w:b/>
            <w:bCs/>
            <w:color w:val="000000"/>
            <w:sz w:val="22"/>
            <w:szCs w:val="22"/>
          </w:rPr>
          <w:t>Prevent referral form</w:t>
        </w:r>
      </w:hyperlink>
      <w:r w:rsidR="00AB20FF">
        <w:rPr>
          <w:rFonts w:ascii="Calibri" w:eastAsia="Arial" w:hAnsi="Calibri" w:cs="Calibri"/>
          <w:sz w:val="22"/>
          <w:szCs w:val="22"/>
        </w:rPr>
        <w:t xml:space="preserve"> to refer cases by e-mail to </w:t>
      </w:r>
      <w:hyperlink r:id="rId61">
        <w:r w:rsidR="00AB20FF">
          <w:rPr>
            <w:rStyle w:val="Hyperlink"/>
            <w:rFonts w:ascii="Calibri" w:eastAsia="Arial" w:hAnsi="Calibri" w:cs="Calibri"/>
            <w:color w:val="000000"/>
            <w:sz w:val="22"/>
            <w:szCs w:val="22"/>
          </w:rPr>
          <w:t>preventreferrals@surrey.pnn.police.uk</w:t>
        </w:r>
      </w:hyperlink>
      <w:r w:rsidR="00AB20FF">
        <w:rPr>
          <w:rFonts w:ascii="Calibri" w:eastAsia="Arial" w:hAnsi="Calibri" w:cs="Calibri"/>
          <w:sz w:val="22"/>
          <w:szCs w:val="22"/>
        </w:rPr>
        <w:t xml:space="preserve"> . </w:t>
      </w:r>
    </w:p>
    <w:p w:rsidR="000F7C88" w:rsidRDefault="00AB20FF">
      <w:pPr>
        <w:pStyle w:val="paragraph"/>
        <w:spacing w:before="0" w:after="0"/>
        <w:textAlignment w:val="baseline"/>
        <w:rPr>
          <w:rFonts w:ascii="Calibri" w:hAnsi="Calibri" w:cs="Calibri"/>
          <w:sz w:val="22"/>
          <w:szCs w:val="22"/>
        </w:rPr>
      </w:pPr>
      <w:r>
        <w:rPr>
          <w:rStyle w:val="normaltextrun"/>
          <w:rFonts w:ascii="Calibri" w:hAnsi="Calibri" w:cs="Calibri"/>
          <w:sz w:val="22"/>
          <w:szCs w:val="22"/>
        </w:rPr>
        <w:t>(email address solely for prevent referrals and not general enquires).</w:t>
      </w:r>
      <w:r>
        <w:rPr>
          <w:rStyle w:val="eop"/>
          <w:rFonts w:ascii="Calibri" w:hAnsi="Calibri" w:cs="Calibri"/>
          <w:sz w:val="22"/>
          <w:szCs w:val="22"/>
        </w:rPr>
        <w:t> </w:t>
      </w:r>
    </w:p>
    <w:p w:rsidR="000F7C88" w:rsidRDefault="000F7C88">
      <w:pPr>
        <w:spacing w:after="160" w:line="257" w:lineRule="auto"/>
        <w:rPr>
          <w:rFonts w:ascii="Calibri" w:eastAsia="Arial" w:hAnsi="Calibri" w:cs="Calibri"/>
          <w:color w:val="FF0000"/>
          <w:sz w:val="22"/>
          <w:szCs w:val="22"/>
        </w:rPr>
      </w:pPr>
    </w:p>
    <w:p w:rsidR="000F7C88" w:rsidRDefault="00AB20FF">
      <w:pPr>
        <w:spacing w:after="160" w:line="257" w:lineRule="auto"/>
        <w:rPr>
          <w:rFonts w:ascii="Calibri" w:eastAsia="Arial" w:hAnsi="Calibri" w:cs="Calibri"/>
          <w:sz w:val="22"/>
          <w:szCs w:val="22"/>
        </w:rPr>
      </w:pPr>
      <w:r>
        <w:rPr>
          <w:rFonts w:ascii="Calibri" w:eastAsia="Arial" w:hAnsi="Calibri" w:cs="Calibri"/>
          <w:sz w:val="22"/>
          <w:szCs w:val="22"/>
        </w:rPr>
        <w:t xml:space="preserve">In cases where further advice from the Police is sought dial 101 or 07795 043842 or 01865 555618 and ask to speak to the Prevent Supervisor for Surrey. </w:t>
      </w:r>
    </w:p>
    <w:p w:rsidR="000F7C88" w:rsidRDefault="00AB20FF">
      <w:pPr>
        <w:pStyle w:val="paragraph"/>
        <w:spacing w:before="0" w:after="0"/>
        <w:textAlignment w:val="baseline"/>
      </w:pPr>
      <w:r>
        <w:rPr>
          <w:rStyle w:val="normaltextrun"/>
          <w:rFonts w:ascii="Calibri" w:hAnsi="Calibri" w:cs="Calibri"/>
          <w:b/>
          <w:color w:val="000000"/>
          <w:sz w:val="22"/>
          <w:szCs w:val="22"/>
        </w:rPr>
        <w:lastRenderedPageBreak/>
        <w:t>Prevent leads</w:t>
      </w:r>
    </w:p>
    <w:p w:rsidR="000F7C88" w:rsidRDefault="000F7C88">
      <w:pPr>
        <w:pStyle w:val="paragraph"/>
        <w:spacing w:before="0" w:after="0"/>
        <w:textAlignment w:val="baseline"/>
        <w:rPr>
          <w:rStyle w:val="normaltextrun"/>
          <w:rFonts w:ascii="Calibri" w:hAnsi="Calibri" w:cs="Calibri"/>
          <w:b/>
          <w:color w:val="000000"/>
          <w:sz w:val="22"/>
          <w:szCs w:val="22"/>
        </w:rPr>
      </w:pPr>
    </w:p>
    <w:p w:rsidR="000F7C88" w:rsidRDefault="00AB20FF">
      <w:pPr>
        <w:pStyle w:val="paragraph"/>
        <w:spacing w:before="0" w:after="0"/>
        <w:textAlignment w:val="baseline"/>
      </w:pPr>
      <w:r>
        <w:rPr>
          <w:rStyle w:val="normaltextrun"/>
          <w:rFonts w:ascii="Calibri" w:hAnsi="Calibri" w:cs="Calibri"/>
          <w:color w:val="000000"/>
          <w:sz w:val="22"/>
          <w:szCs w:val="22"/>
        </w:rPr>
        <w:t xml:space="preserve">Claire McDonald, Prevent Supervisor, Surrey Police:  </w:t>
      </w:r>
    </w:p>
    <w:p w:rsidR="000F7C88" w:rsidRDefault="00AB28AB">
      <w:pPr>
        <w:pStyle w:val="paragraph"/>
        <w:spacing w:before="0" w:after="0"/>
        <w:textAlignment w:val="baseline"/>
      </w:pPr>
      <w:hyperlink r:id="rId62">
        <w:r w:rsidR="00AB20FF">
          <w:rPr>
            <w:rStyle w:val="Hyperlink"/>
            <w:rFonts w:ascii="Calibri" w:hAnsi="Calibri" w:cs="Calibri"/>
            <w:sz w:val="22"/>
            <w:szCs w:val="22"/>
          </w:rPr>
          <w:t>claire.mcdonald@surrey.police.uk</w:t>
        </w:r>
      </w:hyperlink>
      <w:r w:rsidR="00AB20FF">
        <w:rPr>
          <w:rStyle w:val="normaltextrun"/>
          <w:rFonts w:ascii="Calibri" w:hAnsi="Calibri" w:cs="Calibri"/>
          <w:color w:val="000000"/>
          <w:sz w:val="22"/>
          <w:szCs w:val="22"/>
        </w:rPr>
        <w:t xml:space="preserve"> - 07795 043842</w:t>
      </w:r>
      <w:r w:rsidR="00AB20FF">
        <w:rPr>
          <w:rStyle w:val="normaltextrun"/>
          <w:rFonts w:ascii="Calibri" w:hAnsi="Calibri" w:cs="Calibri"/>
          <w:color w:val="000000"/>
          <w:sz w:val="22"/>
          <w:szCs w:val="22"/>
          <w:lang w:val="en-US"/>
        </w:rPr>
        <w:t>​ </w:t>
      </w:r>
      <w:r w:rsidR="00AB20FF">
        <w:rPr>
          <w:rStyle w:val="eop"/>
          <w:rFonts w:ascii="Calibri" w:hAnsi="Calibri" w:cs="Calibri"/>
          <w:color w:val="000000"/>
          <w:sz w:val="22"/>
          <w:szCs w:val="22"/>
        </w:rPr>
        <w:t> </w:t>
      </w:r>
    </w:p>
    <w:p w:rsidR="000F7C88" w:rsidRDefault="000F7C88">
      <w:pPr>
        <w:pStyle w:val="paragraph"/>
        <w:spacing w:before="0" w:after="0"/>
        <w:textAlignment w:val="baseline"/>
        <w:rPr>
          <w:rStyle w:val="eop"/>
          <w:rFonts w:ascii="Calibri" w:hAnsi="Calibri" w:cs="Calibri"/>
          <w:color w:val="000000"/>
          <w:sz w:val="22"/>
          <w:szCs w:val="22"/>
        </w:rPr>
      </w:pPr>
    </w:p>
    <w:p w:rsidR="000F7C88" w:rsidRDefault="00AB20FF">
      <w:pPr>
        <w:pStyle w:val="paragraph"/>
        <w:spacing w:before="0" w:after="0"/>
        <w:textAlignment w:val="baseline"/>
      </w:pPr>
      <w:r>
        <w:rPr>
          <w:rStyle w:val="normaltextrun"/>
          <w:rFonts w:ascii="Calibri" w:hAnsi="Calibri" w:cs="Calibri"/>
          <w:color w:val="000000"/>
          <w:sz w:val="22"/>
          <w:szCs w:val="22"/>
        </w:rPr>
        <w:t>Lara Bowden, Project Officer, Surrey County Council: </w:t>
      </w:r>
    </w:p>
    <w:p w:rsidR="000F7C88" w:rsidRDefault="00AB28AB">
      <w:pPr>
        <w:pStyle w:val="paragraph"/>
        <w:spacing w:before="0" w:after="0"/>
        <w:textAlignment w:val="baseline"/>
        <w:rPr>
          <w:rFonts w:ascii="Calibri" w:hAnsi="Calibri" w:cs="Calibri"/>
          <w:color w:val="000000"/>
          <w:sz w:val="22"/>
          <w:szCs w:val="22"/>
        </w:rPr>
      </w:pPr>
      <w:hyperlink r:id="rId63">
        <w:r w:rsidR="00AB20FF">
          <w:rPr>
            <w:rStyle w:val="Hyperlink"/>
            <w:rFonts w:ascii="Calibri" w:hAnsi="Calibri" w:cs="Calibri"/>
            <w:sz w:val="22"/>
            <w:szCs w:val="22"/>
          </w:rPr>
          <w:t>lara.bowden@surreycc.gov.uk</w:t>
        </w:r>
      </w:hyperlink>
      <w:r w:rsidR="00AB20FF">
        <w:rPr>
          <w:rStyle w:val="normaltextrun"/>
          <w:rFonts w:ascii="Calibri" w:hAnsi="Calibri" w:cs="Calibri"/>
          <w:color w:val="000000"/>
          <w:sz w:val="22"/>
          <w:szCs w:val="22"/>
          <w:lang w:val="en-US"/>
        </w:rPr>
        <w:t>​</w:t>
      </w:r>
      <w:r w:rsidR="00AB20FF">
        <w:rPr>
          <w:rStyle w:val="eop"/>
          <w:rFonts w:ascii="Calibri" w:hAnsi="Calibri" w:cs="Calibri"/>
          <w:color w:val="000000"/>
          <w:sz w:val="22"/>
          <w:szCs w:val="22"/>
        </w:rPr>
        <w:t> </w:t>
      </w:r>
    </w:p>
    <w:p w:rsidR="000F7C88" w:rsidRDefault="000F7C88">
      <w:pPr>
        <w:pStyle w:val="paragraph"/>
        <w:spacing w:before="0" w:after="0"/>
        <w:textAlignment w:val="baseline"/>
        <w:rPr>
          <w:rFonts w:ascii="Calibri" w:hAnsi="Calibri" w:cs="Calibri"/>
          <w:color w:val="000000"/>
          <w:sz w:val="22"/>
          <w:szCs w:val="22"/>
        </w:rPr>
      </w:pPr>
    </w:p>
    <w:p w:rsidR="000F7C88" w:rsidRDefault="00AB20FF">
      <w:pPr>
        <w:pStyle w:val="paragraph"/>
        <w:spacing w:before="0" w:after="0"/>
        <w:textAlignment w:val="baseline"/>
      </w:pPr>
      <w:r>
        <w:rPr>
          <w:rStyle w:val="normaltextrun"/>
          <w:rFonts w:ascii="Calibri" w:hAnsi="Calibri" w:cs="Calibri"/>
          <w:color w:val="000000"/>
          <w:sz w:val="22"/>
          <w:szCs w:val="22"/>
        </w:rPr>
        <w:t xml:space="preserve">Helene Morris - </w:t>
      </w:r>
      <w:proofErr w:type="spellStart"/>
      <w:r>
        <w:rPr>
          <w:rStyle w:val="normaltextrun"/>
          <w:rFonts w:ascii="Calibri" w:hAnsi="Calibri" w:cs="Calibri"/>
          <w:color w:val="000000"/>
          <w:sz w:val="22"/>
          <w:szCs w:val="22"/>
        </w:rPr>
        <w:t>Dfe</w:t>
      </w:r>
      <w:proofErr w:type="spellEnd"/>
      <w:r>
        <w:rPr>
          <w:rStyle w:val="normaltextrun"/>
          <w:rFonts w:ascii="Calibri" w:hAnsi="Calibri" w:cs="Calibri"/>
          <w:color w:val="000000"/>
          <w:sz w:val="22"/>
          <w:szCs w:val="22"/>
        </w:rPr>
        <w:t xml:space="preserve"> Regional Prevent Co-ordinator for Southeast - Counter- Extremism. Department for Education Prevent Coordinator for South-East </w:t>
      </w:r>
    </w:p>
    <w:p w:rsidR="000F7C88" w:rsidRDefault="00AB28AB">
      <w:pPr>
        <w:pStyle w:val="paragraph"/>
        <w:spacing w:before="0" w:after="0"/>
        <w:textAlignment w:val="baseline"/>
      </w:pPr>
      <w:hyperlink r:id="rId64">
        <w:r w:rsidR="00AB20FF">
          <w:rPr>
            <w:rStyle w:val="Hyperlink"/>
            <w:rFonts w:ascii="Calibri" w:hAnsi="Calibri" w:cs="Calibri"/>
            <w:sz w:val="22"/>
            <w:szCs w:val="22"/>
          </w:rPr>
          <w:t>Prevent.SouthEast@service.education.gov.uk</w:t>
        </w:r>
      </w:hyperlink>
      <w:r w:rsidR="00AB20FF">
        <w:rPr>
          <w:rStyle w:val="eop"/>
          <w:rFonts w:ascii="Calibri" w:hAnsi="Calibri" w:cs="Calibri"/>
          <w:color w:val="000000"/>
          <w:sz w:val="22"/>
          <w:szCs w:val="22"/>
        </w:rPr>
        <w:t> </w:t>
      </w:r>
    </w:p>
    <w:p w:rsidR="000F7C88" w:rsidRDefault="000F7C88">
      <w:pPr>
        <w:pStyle w:val="paragraph"/>
        <w:spacing w:before="0" w:after="0"/>
        <w:textAlignment w:val="baseline"/>
        <w:rPr>
          <w:rStyle w:val="eop"/>
          <w:rFonts w:ascii="Calibri" w:hAnsi="Calibri" w:cs="Calibri"/>
          <w:color w:val="000000"/>
          <w:sz w:val="22"/>
          <w:szCs w:val="22"/>
        </w:rPr>
      </w:pPr>
    </w:p>
    <w:p w:rsidR="000F7C88" w:rsidRDefault="00AB28AB">
      <w:pPr>
        <w:pStyle w:val="paragraph"/>
        <w:spacing w:before="0" w:after="0"/>
        <w:textAlignment w:val="baseline"/>
        <w:rPr>
          <w:rFonts w:ascii="Calibri" w:hAnsi="Calibri" w:cs="Calibri"/>
          <w:color w:val="000000"/>
          <w:sz w:val="22"/>
          <w:szCs w:val="22"/>
        </w:rPr>
      </w:pPr>
      <w:hyperlink r:id="rId65" w:tgtFrame="_blank">
        <w:r w:rsidR="00AB20FF">
          <w:rPr>
            <w:rStyle w:val="Hyperlink"/>
            <w:rFonts w:ascii="Calibri" w:hAnsi="Calibri" w:cs="Calibri"/>
            <w:color w:val="467886"/>
            <w:sz w:val="22"/>
            <w:szCs w:val="22"/>
          </w:rPr>
          <w:t>National Prevent referral form (healthysurrey.org.uk)</w:t>
        </w:r>
      </w:hyperlink>
      <w:r w:rsidR="00AB20FF">
        <w:rPr>
          <w:rStyle w:val="eop"/>
          <w:rFonts w:ascii="Calibri" w:hAnsi="Calibri" w:cs="Calibri"/>
          <w:color w:val="000000"/>
          <w:sz w:val="22"/>
          <w:szCs w:val="22"/>
        </w:rPr>
        <w:t> </w:t>
      </w:r>
    </w:p>
    <w:p w:rsidR="000F7C88" w:rsidRDefault="000F7C88">
      <w:pPr>
        <w:spacing w:after="160" w:line="257" w:lineRule="auto"/>
        <w:rPr>
          <w:rFonts w:ascii="Calibri" w:eastAsia="Arial" w:hAnsi="Calibri" w:cs="Calibri"/>
          <w:color w:val="FF0000"/>
          <w:sz w:val="22"/>
          <w:szCs w:val="22"/>
        </w:rPr>
      </w:pPr>
    </w:p>
    <w:p w:rsidR="000F7C88" w:rsidRDefault="00AB20FF">
      <w:pPr>
        <w:rPr>
          <w:rFonts w:ascii="Calibri" w:hAnsi="Calibri" w:cs="Calibri"/>
          <w:sz w:val="22"/>
          <w:szCs w:val="22"/>
        </w:rPr>
      </w:pPr>
      <w:r>
        <w:rPr>
          <w:rFonts w:ascii="Calibri" w:eastAsia="Helvetica Neue;Arial" w:hAnsi="Calibri" w:cs="Calibri"/>
          <w:b/>
          <w:sz w:val="22"/>
          <w:szCs w:val="22"/>
        </w:rPr>
        <w:t>Staff and governors</w:t>
      </w:r>
      <w:r>
        <w:rPr>
          <w:rFonts w:ascii="Calibri" w:eastAsia="Helvetica Neue;Arial" w:hAnsi="Calibri" w:cs="Calibri"/>
          <w:sz w:val="22"/>
          <w:szCs w:val="22"/>
        </w:rPr>
        <w:t xml:space="preserve"> can also raise concerns by emailing </w:t>
      </w:r>
      <w:hyperlink r:id="rId66">
        <w:r>
          <w:rPr>
            <w:rStyle w:val="Hyperlink"/>
            <w:rFonts w:ascii="Calibri" w:eastAsia="Helvetica Neue;Arial" w:hAnsi="Calibri" w:cs="Calibri"/>
            <w:sz w:val="22"/>
            <w:szCs w:val="22"/>
          </w:rPr>
          <w:t>counter.extremism@education.gsi.gov.uk</w:t>
        </w:r>
      </w:hyperlink>
      <w:r>
        <w:rPr>
          <w:rFonts w:ascii="Calibri" w:eastAsia="Helvetica Neue;Arial" w:hAnsi="Calibri" w:cs="Calibri"/>
          <w:sz w:val="22"/>
          <w:szCs w:val="22"/>
        </w:rPr>
        <w:t xml:space="preserve">, but this is not to be used in emergency situations. If you believe you have information relating to terrorism, you can call the anti-terrorist hotline on 0800 789 321. To report extremism in education, including allegations against staff and institutions, use </w:t>
      </w:r>
      <w:hyperlink r:id="rId67" w:anchor=":~:text=If%20you%20are%20reporting%20a%20concern%20or%20an,to%20life%2C%20always%20call%20the%20police%20on%20999." w:history="1">
        <w:r>
          <w:rPr>
            <w:rStyle w:val="Hyperlink"/>
            <w:rFonts w:ascii="Calibri" w:eastAsia="Helvetica Neue;Arial" w:hAnsi="Calibri" w:cs="Calibri"/>
            <w:sz w:val="22"/>
            <w:szCs w:val="22"/>
          </w:rPr>
          <w:t>this link</w:t>
        </w:r>
      </w:hyperlink>
    </w:p>
    <w:p w:rsidR="000F7C88" w:rsidRDefault="000F7C88">
      <w:pPr>
        <w:rPr>
          <w:rFonts w:ascii="Calibri" w:hAnsi="Calibri" w:cs="Calibri"/>
          <w:sz w:val="22"/>
          <w:szCs w:val="22"/>
        </w:rPr>
      </w:pPr>
    </w:p>
    <w:p w:rsidR="000F7C88" w:rsidRDefault="000F7C88">
      <w:pPr>
        <w:pStyle w:val="Heading2"/>
        <w:rPr>
          <w:rFonts w:ascii="Calibri" w:hAnsi="Calibri" w:cs="Calibri"/>
          <w:sz w:val="22"/>
          <w:szCs w:val="22"/>
        </w:rPr>
      </w:pPr>
    </w:p>
    <w:p w:rsidR="000F7C88" w:rsidRDefault="000F7C88">
      <w:pPr>
        <w:pStyle w:val="Heading2"/>
        <w:rPr>
          <w:rFonts w:ascii="Calibri" w:hAnsi="Calibri" w:cs="Calibri"/>
          <w:sz w:val="22"/>
          <w:szCs w:val="22"/>
        </w:rPr>
      </w:pPr>
    </w:p>
    <w:p w:rsidR="00B220B7" w:rsidRDefault="00B220B7" w:rsidP="00B220B7">
      <w:pPr>
        <w:pStyle w:val="Heading2"/>
        <w:numPr>
          <w:ilvl w:val="0"/>
          <w:numId w:val="0"/>
        </w:numPr>
        <w:jc w:val="left"/>
        <w:rPr>
          <w:rFonts w:ascii="Calibri" w:hAnsi="Calibri" w:cs="Calibri"/>
          <w:sz w:val="22"/>
          <w:szCs w:val="22"/>
        </w:rPr>
      </w:pPr>
      <w:bookmarkStart w:id="54" w:name="__RefHeading___Toc203650975"/>
    </w:p>
    <w:p w:rsidR="000F7C88" w:rsidRPr="00B220B7" w:rsidRDefault="00AB20FF" w:rsidP="00B220B7">
      <w:pPr>
        <w:pStyle w:val="Heading2"/>
        <w:numPr>
          <w:ilvl w:val="0"/>
          <w:numId w:val="0"/>
        </w:numPr>
        <w:jc w:val="left"/>
        <w:rPr>
          <w:rFonts w:ascii="Calibri" w:hAnsi="Calibri" w:cs="Calibri"/>
          <w:sz w:val="22"/>
          <w:szCs w:val="22"/>
        </w:rPr>
      </w:pPr>
      <w:r w:rsidRPr="00B220B7">
        <w:rPr>
          <w:rFonts w:ascii="Calibri" w:hAnsi="Calibri" w:cs="Calibri"/>
          <w:sz w:val="22"/>
          <w:szCs w:val="22"/>
        </w:rPr>
        <w:t>Confidentiality, Sharing and Withholding Information</w:t>
      </w:r>
      <w:bookmarkEnd w:id="54"/>
    </w:p>
    <w:p w:rsidR="000F7C88" w:rsidRDefault="00AB20FF">
      <w:pPr>
        <w:rPr>
          <w:rFonts w:ascii="Calibri" w:eastAsia="Helvetica Neue;Arial" w:hAnsi="Calibri" w:cs="Calibri"/>
          <w:sz w:val="22"/>
          <w:szCs w:val="22"/>
        </w:rPr>
      </w:pPr>
      <w:r>
        <w:rPr>
          <w:rFonts w:ascii="Calibri" w:eastAsia="Helvetica Neue;Arial" w:hAnsi="Calibri" w:cs="Calibri"/>
          <w:b/>
          <w:sz w:val="22"/>
          <w:szCs w:val="22"/>
        </w:rPr>
        <w:t>See our Data protection policy</w:t>
      </w:r>
    </w:p>
    <w:p w:rsidR="000F7C88" w:rsidRDefault="000F7C88">
      <w:pPr>
        <w:rPr>
          <w:rFonts w:ascii="Calibri" w:eastAsia="Helvetica Neue;Arial" w:hAnsi="Calibri" w:cs="Calibri"/>
          <w:sz w:val="22"/>
          <w:szCs w:val="22"/>
        </w:rPr>
      </w:pPr>
    </w:p>
    <w:p w:rsidR="000F7C88" w:rsidRDefault="00AB20FF">
      <w:proofErr w:type="spellStart"/>
      <w:r>
        <w:rPr>
          <w:rFonts w:ascii="Calibri" w:eastAsia="Helvetica Neue;Arial" w:hAnsi="Calibri" w:cs="Calibri"/>
          <w:b/>
          <w:bCs/>
          <w:sz w:val="22"/>
          <w:szCs w:val="22"/>
        </w:rPr>
        <w:t>Oakhyrst</w:t>
      </w:r>
      <w:proofErr w:type="spellEnd"/>
      <w:r>
        <w:rPr>
          <w:rFonts w:ascii="Calibri" w:eastAsia="Helvetica Neue;Arial" w:hAnsi="Calibri" w:cs="Calibri"/>
          <w:b/>
          <w:bCs/>
          <w:sz w:val="22"/>
          <w:szCs w:val="22"/>
        </w:rPr>
        <w:t xml:space="preserve"> Grange School </w:t>
      </w:r>
      <w:r>
        <w:rPr>
          <w:rFonts w:ascii="Calibri" w:eastAsia="Helvetica Neue;Arial" w:hAnsi="Calibri" w:cs="Calibri"/>
          <w:sz w:val="22"/>
          <w:szCs w:val="22"/>
        </w:rPr>
        <w:t xml:space="preserve">takes our responsibility to protect and look after the data (information) we hold about children and our families seriously. The Data Protection Act (DPA) 2018 and General Data Protection Regulation (GDPR) guide us in how to do so. Under the DPA 2018, we will share information without consent if ‘the safeguarding of children and individuals at risk’ is our reason for doing so, and </w:t>
      </w:r>
    </w:p>
    <w:p w:rsidR="000F7C88" w:rsidRDefault="00AB20FF">
      <w:pPr>
        <w:numPr>
          <w:ilvl w:val="0"/>
          <w:numId w:val="4"/>
        </w:numPr>
        <w:spacing w:line="276" w:lineRule="auto"/>
        <w:rPr>
          <w:rFonts w:ascii="Calibri" w:hAnsi="Calibri" w:cs="Calibri"/>
          <w:sz w:val="22"/>
          <w:szCs w:val="22"/>
        </w:rPr>
      </w:pPr>
      <w:r>
        <w:rPr>
          <w:rFonts w:ascii="Calibri" w:eastAsia="Helvetica Neue;Arial" w:hAnsi="Calibri" w:cs="Calibri"/>
          <w:sz w:val="22"/>
          <w:szCs w:val="22"/>
        </w:rPr>
        <w:t>it is not possible to gain consent</w:t>
      </w:r>
    </w:p>
    <w:p w:rsidR="000F7C88" w:rsidRDefault="00AB20FF">
      <w:pPr>
        <w:numPr>
          <w:ilvl w:val="0"/>
          <w:numId w:val="4"/>
        </w:numPr>
        <w:spacing w:line="276" w:lineRule="auto"/>
        <w:rPr>
          <w:rFonts w:ascii="Calibri" w:hAnsi="Calibri" w:cs="Calibri"/>
          <w:sz w:val="22"/>
          <w:szCs w:val="22"/>
        </w:rPr>
      </w:pPr>
      <w:r>
        <w:rPr>
          <w:rFonts w:ascii="Calibri" w:eastAsia="Helvetica Neue;Arial" w:hAnsi="Calibri" w:cs="Calibri"/>
          <w:sz w:val="22"/>
          <w:szCs w:val="22"/>
        </w:rPr>
        <w:t xml:space="preserve">it cannot be reasonably expected that a practitioner (for example, teacher) gains consent, or </w:t>
      </w:r>
    </w:p>
    <w:p w:rsidR="000F7C88" w:rsidRDefault="00AB20FF">
      <w:pPr>
        <w:numPr>
          <w:ilvl w:val="0"/>
          <w:numId w:val="4"/>
        </w:numPr>
        <w:spacing w:line="276" w:lineRule="auto"/>
        <w:rPr>
          <w:rFonts w:ascii="Calibri" w:hAnsi="Calibri" w:cs="Calibri"/>
          <w:sz w:val="22"/>
          <w:szCs w:val="22"/>
        </w:rPr>
      </w:pPr>
      <w:r>
        <w:rPr>
          <w:rFonts w:ascii="Calibri" w:eastAsia="Helvetica Neue;Arial" w:hAnsi="Calibri" w:cs="Calibri"/>
          <w:sz w:val="22"/>
          <w:szCs w:val="22"/>
        </w:rPr>
        <w:t>to gain consent would place a child at risk</w:t>
      </w:r>
    </w:p>
    <w:p w:rsidR="000F7C88" w:rsidRDefault="000F7C88">
      <w:pPr>
        <w:rPr>
          <w:rFonts w:ascii="Calibri" w:eastAsia="Helvetica Neue;Arial" w:hAnsi="Calibri" w:cs="Calibri"/>
          <w:sz w:val="22"/>
          <w:szCs w:val="22"/>
        </w:rPr>
      </w:pPr>
      <w:bookmarkStart w:id="55" w:name="_87hp4gem7vcl"/>
      <w:bookmarkEnd w:id="55"/>
    </w:p>
    <w:p w:rsidR="000F7C88" w:rsidRDefault="00AB20FF">
      <w:bookmarkStart w:id="56" w:name="_2bn6wsx"/>
      <w:bookmarkEnd w:id="56"/>
      <w:r>
        <w:rPr>
          <w:rFonts w:ascii="Calibri" w:eastAsia="Helvetica Neue;Arial" w:hAnsi="Calibri" w:cs="Calibri"/>
          <w:sz w:val="22"/>
          <w:szCs w:val="22"/>
        </w:rPr>
        <w:t xml:space="preserve">The government’s </w:t>
      </w:r>
      <w:hyperlink r:id="rId68">
        <w:r>
          <w:rPr>
            <w:rStyle w:val="Hyperlink"/>
            <w:rFonts w:ascii="Calibri" w:eastAsia="Helvetica Neue;Arial" w:hAnsi="Calibri" w:cs="Calibri"/>
            <w:sz w:val="22"/>
            <w:szCs w:val="22"/>
          </w:rPr>
          <w:t>information sharing advice for safeguarding practitioners</w:t>
        </w:r>
      </w:hyperlink>
      <w:r>
        <w:rPr>
          <w:rFonts w:ascii="Calibri" w:eastAsia="Helvetica Neue;Arial" w:hAnsi="Calibri" w:cs="Calibri"/>
          <w:sz w:val="22"/>
          <w:szCs w:val="22"/>
        </w:rPr>
        <w:t xml:space="preserve"> supports staff who have to make decisions about sharing information. Staff are aware they can look at the </w:t>
      </w:r>
      <w:hyperlink r:id="rId69">
        <w:r>
          <w:rPr>
            <w:rStyle w:val="Hyperlink"/>
            <w:rFonts w:ascii="Calibri" w:eastAsia="Helvetica Neue;Arial" w:hAnsi="Calibri" w:cs="Calibri"/>
            <w:sz w:val="22"/>
            <w:szCs w:val="22"/>
          </w:rPr>
          <w:t>data protection in schools toolkit</w:t>
        </w:r>
      </w:hyperlink>
      <w:r>
        <w:rPr>
          <w:rFonts w:ascii="Calibri" w:eastAsia="Helvetica Neue;Arial" w:hAnsi="Calibri" w:cs="Calibri"/>
          <w:sz w:val="22"/>
          <w:szCs w:val="22"/>
        </w:rPr>
        <w:t xml:space="preserve"> or speak to a member of the safeguarding team if they are unsure about sharing information. Government guidance emphasises that: “The Data Protection Act 2018 and GDPR do not prevent, or limit, the sharing of information for the purposes of keeping children safe. Fears about sharing information must not be allowed to stand in the way of the need to promote the welfare and protect the safety of children.” </w:t>
      </w:r>
    </w:p>
    <w:p w:rsidR="000F7C88" w:rsidRDefault="000F7C88">
      <w:pPr>
        <w:rPr>
          <w:rFonts w:ascii="Calibri" w:eastAsia="Helvetica Neue;Arial" w:hAnsi="Calibri" w:cs="Calibri"/>
          <w:sz w:val="22"/>
          <w:szCs w:val="22"/>
        </w:rPr>
      </w:pPr>
      <w:bookmarkStart w:id="57" w:name="_3g7q3g3mnzc6"/>
      <w:bookmarkEnd w:id="57"/>
    </w:p>
    <w:p w:rsidR="000F7C88" w:rsidRPr="004B5B97" w:rsidRDefault="00AB20FF">
      <w:pPr>
        <w:rPr>
          <w:rFonts w:ascii="Calibri" w:eastAsia="Helvetica Neue;Arial" w:hAnsi="Calibri" w:cs="Calibri"/>
          <w:sz w:val="22"/>
          <w:szCs w:val="22"/>
        </w:rPr>
      </w:pPr>
      <w:bookmarkStart w:id="58" w:name="_x9xkaso71yo3"/>
      <w:bookmarkEnd w:id="58"/>
      <w:r w:rsidRPr="004B5B97">
        <w:rPr>
          <w:rFonts w:ascii="Calibri" w:eastAsia="Helvetica Neue;Arial" w:hAnsi="Calibri" w:cs="Calibri"/>
          <w:sz w:val="22"/>
          <w:szCs w:val="22"/>
        </w:rPr>
        <w:t xml:space="preserve">To keep children safe, we will share information in a timely manner including sharing information with agencies and professionals in line with the Working Together to Safeguard Children 2026 guidance. We respect that safeguarding matters are personal to families, so the DSL, deputy and headteacher will only share information about a child to members of staff and professionals on a need to know basis.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All staff are aware that they cannot make a promise to a child to keep secrets that might impact on the child’s safety or wellbeing. Instead, staff should tell the child that they may need to pass information on to others who can help and protect them.</w:t>
      </w:r>
    </w:p>
    <w:p w:rsidR="000F7C88" w:rsidRDefault="000F7C88">
      <w:pPr>
        <w:rPr>
          <w:rFonts w:ascii="Calibri" w:eastAsia="Helvetica Neue;Arial" w:hAnsi="Calibri" w:cs="Calibri"/>
          <w:color w:val="FF0000"/>
          <w:sz w:val="22"/>
          <w:szCs w:val="22"/>
        </w:rPr>
      </w:pPr>
    </w:p>
    <w:p w:rsidR="000F7C88" w:rsidRDefault="000F7C88">
      <w:pPr>
        <w:pStyle w:val="Heading2"/>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59" w:name="__RefHeading___Toc203650976"/>
      <w:bookmarkEnd w:id="59"/>
      <w:r>
        <w:rPr>
          <w:rFonts w:ascii="Calibri" w:hAnsi="Calibri" w:cs="Calibri"/>
          <w:sz w:val="22"/>
          <w:szCs w:val="22"/>
        </w:rPr>
        <w:t xml:space="preserve">Notifying parents or </w:t>
      </w:r>
      <w:proofErr w:type="spellStart"/>
      <w:r>
        <w:rPr>
          <w:rFonts w:ascii="Calibri" w:hAnsi="Calibri" w:cs="Calibri"/>
          <w:sz w:val="22"/>
          <w:szCs w:val="22"/>
        </w:rPr>
        <w:t>carers</w:t>
      </w:r>
      <w:proofErr w:type="spellEnd"/>
    </w:p>
    <w:p w:rsidR="000F7C88" w:rsidRDefault="000F7C88">
      <w:pPr>
        <w:rPr>
          <w:rFonts w:ascii="Calibri" w:eastAsia="Arial" w:hAnsi="Calibri" w:cs="Calibri"/>
          <w:sz w:val="22"/>
          <w:szCs w:val="22"/>
        </w:rPr>
      </w:pPr>
    </w:p>
    <w:p w:rsidR="000F7C88" w:rsidRDefault="00AB20FF">
      <w:r>
        <w:rPr>
          <w:rFonts w:ascii="Calibri" w:eastAsia="Helvetica Neue;Arial" w:hAnsi="Calibri" w:cs="Calibri"/>
          <w:sz w:val="22"/>
          <w:szCs w:val="22"/>
        </w:rPr>
        <w:t xml:space="preserve">At </w:t>
      </w:r>
      <w:proofErr w:type="spellStart"/>
      <w:r>
        <w:rPr>
          <w:rFonts w:ascii="Calibri" w:eastAsia="Helvetica Neue;Arial" w:hAnsi="Calibri" w:cs="Calibri"/>
          <w:b/>
          <w:bCs/>
          <w:sz w:val="22"/>
          <w:szCs w:val="22"/>
        </w:rPr>
        <w:t>Oakhyrst</w:t>
      </w:r>
      <w:proofErr w:type="spellEnd"/>
      <w:r>
        <w:rPr>
          <w:rFonts w:ascii="Calibri" w:eastAsia="Helvetica Neue;Arial" w:hAnsi="Calibri" w:cs="Calibri"/>
          <w:b/>
          <w:bCs/>
          <w:sz w:val="22"/>
          <w:szCs w:val="22"/>
        </w:rPr>
        <w:t xml:space="preserve"> Grange School</w:t>
      </w:r>
      <w:r>
        <w:rPr>
          <w:rFonts w:ascii="Calibri" w:eastAsia="Helvetica Neue;Arial" w:hAnsi="Calibri" w:cs="Calibri"/>
          <w:sz w:val="22"/>
          <w:szCs w:val="22"/>
        </w:rPr>
        <w:t>, working alongside and supporting families is a key priority. This involves being open and transparent with parents and carers when we have concerns about their child’s welfare, and/or we need to request support from other services to make sure the child’s situation improves. If we believe notifying parents or carers could increase the risk to the child or cause further harm, we will seek advice from children’s services about how and when parents or carers should be updated. It is legitimate to share concerns without a parent’s or carer’s consent when there is good reason to do so and that sharing the information would improve the safeguarding of the child in a timely manner.</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Useful links:</w:t>
      </w:r>
    </w:p>
    <w:p w:rsidR="000F7C88" w:rsidRDefault="00AB28AB">
      <w:pPr>
        <w:rPr>
          <w:rFonts w:ascii="Calibri" w:eastAsia="Arial" w:hAnsi="Calibri" w:cs="Calibri"/>
          <w:sz w:val="22"/>
          <w:szCs w:val="22"/>
        </w:rPr>
      </w:pPr>
      <w:hyperlink r:id="rId70">
        <w:r w:rsidR="00AB20FF">
          <w:rPr>
            <w:rStyle w:val="Hyperlink"/>
            <w:rFonts w:ascii="Calibri" w:eastAsia="Arial" w:hAnsi="Calibri" w:cs="Calibri"/>
            <w:sz w:val="22"/>
            <w:szCs w:val="22"/>
          </w:rPr>
          <w:t>Information Sharing</w:t>
        </w:r>
      </w:hyperlink>
      <w:bookmarkStart w:id="60" w:name="_Record_Keeping"/>
      <w:bookmarkStart w:id="61" w:name="__RefHeading___Toc203650977"/>
      <w:bookmarkEnd w:id="60"/>
    </w:p>
    <w:p w:rsidR="000F7C88" w:rsidRDefault="000F7C88">
      <w:pPr>
        <w:pStyle w:val="Heading1"/>
        <w:rPr>
          <w:rFonts w:ascii="Calibri" w:eastAsia="Arial" w:hAnsi="Calibri" w:cs="Calibri"/>
          <w:sz w:val="22"/>
          <w:szCs w:val="22"/>
        </w:rPr>
      </w:pPr>
    </w:p>
    <w:p w:rsidR="000F7C88" w:rsidRDefault="00AB20FF">
      <w:pPr>
        <w:pStyle w:val="Heading1"/>
        <w:rPr>
          <w:rFonts w:ascii="Calibri" w:hAnsi="Calibri" w:cs="Calibri"/>
          <w:sz w:val="22"/>
          <w:szCs w:val="22"/>
        </w:rPr>
      </w:pPr>
      <w:r>
        <w:rPr>
          <w:rFonts w:ascii="Calibri" w:hAnsi="Calibri" w:cs="Calibri"/>
          <w:sz w:val="22"/>
          <w:szCs w:val="22"/>
        </w:rPr>
        <w:t>Record Keeping</w:t>
      </w:r>
      <w:bookmarkEnd w:id="61"/>
      <w:r>
        <w:rPr>
          <w:rFonts w:ascii="Calibri" w:hAnsi="Calibri" w:cs="Calibri"/>
          <w:sz w:val="22"/>
          <w:szCs w:val="22"/>
        </w:rPr>
        <w:t xml:space="preserve"> </w:t>
      </w:r>
    </w:p>
    <w:p w:rsidR="000F7C88" w:rsidRDefault="00AB20FF">
      <w:r>
        <w:rPr>
          <w:rFonts w:ascii="Calibri" w:eastAsia="Helvetica Neue;Arial" w:hAnsi="Calibri" w:cs="Calibri"/>
          <w:sz w:val="22"/>
          <w:szCs w:val="22"/>
        </w:rPr>
        <w:t xml:space="preserve">Each child has a safeguarding file where all safeguarding concerns and referrals are stored. The designated safeguarding lead is responsible for </w:t>
      </w:r>
      <w:r>
        <w:rPr>
          <w:rFonts w:ascii="Calibri" w:hAnsi="Calibri" w:cs="Calibri"/>
          <w:sz w:val="22"/>
          <w:szCs w:val="22"/>
        </w:rPr>
        <w:t>keeping written records of all concerns, discussions and decisions, including the rationale for those decisions</w:t>
      </w:r>
      <w:r>
        <w:rPr>
          <w:rFonts w:ascii="Calibri" w:eastAsia="Helvetica Neue;Arial" w:hAnsi="Calibri" w:cs="Calibri"/>
          <w:sz w:val="22"/>
          <w:szCs w:val="22"/>
        </w:rPr>
        <w:t xml:space="preserve">. Records reflect the reason why referrals are or are not made to another agency, such as children’s services or the Prevent program. Safeguarding files will be stored securely, and access will be limited to those who need it.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When a child leaves </w:t>
      </w:r>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w:t>
      </w:r>
      <w:r>
        <w:rPr>
          <w:rFonts w:ascii="Calibri" w:eastAsia="Helvetica Neue;Arial" w:hAnsi="Calibri" w:cs="Calibri"/>
          <w:sz w:val="22"/>
          <w:szCs w:val="22"/>
        </w:rPr>
        <w:t xml:space="preserve"> the DSL will make sure that their safeguarding file is transferred to the new education school or college within 5 days of an in-year transfer or within 5 days of the start of a new term. This will be securely transferred separately from their main file and a confirmation of receipt will be requested and kept. Where appropriate, the DSL will share information in advance of the child transferring so support can be put in place ready for when the child starts. When a child starts our school, we will make sure key staff are aware of the safeguarding file as soon as possible. </w:t>
      </w:r>
    </w:p>
    <w:p w:rsidR="000F7C88" w:rsidRDefault="000F7C88">
      <w:pPr>
        <w:rPr>
          <w:rFonts w:ascii="Calibri" w:eastAsia="Arial" w:hAnsi="Calibri" w:cs="Calibri"/>
          <w:sz w:val="22"/>
          <w:szCs w:val="22"/>
        </w:rPr>
      </w:pPr>
    </w:p>
    <w:p w:rsidR="000F7C88" w:rsidRDefault="00AB20FF">
      <w:pPr>
        <w:pStyle w:val="Heading1"/>
        <w:rPr>
          <w:rFonts w:ascii="Calibri" w:eastAsia="Arial" w:hAnsi="Calibri" w:cs="Calibri"/>
          <w:sz w:val="22"/>
          <w:szCs w:val="22"/>
        </w:rPr>
      </w:pPr>
      <w:bookmarkStart w:id="62" w:name="__RefHeading___Toc203650978"/>
      <w:bookmarkEnd w:id="62"/>
      <w:r>
        <w:rPr>
          <w:rFonts w:ascii="Calibri" w:eastAsia="Arial" w:hAnsi="Calibri" w:cs="Calibri"/>
          <w:sz w:val="22"/>
          <w:szCs w:val="22"/>
        </w:rPr>
        <w:t>Concerns or allegations made about adults in our school</w:t>
      </w:r>
    </w:p>
    <w:p w:rsidR="000F7C88" w:rsidRDefault="000F7C88">
      <w:pPr>
        <w:rPr>
          <w:rFonts w:ascii="Calibri" w:eastAsia="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If you have a low-level concern or have an allegation to make about a member of staff (see the definition for staff on page 9) presenting a risk to children, speak to the headteacher as soon as practically possible. This includes any concerns in school, out of school, online and/or offline. </w:t>
      </w: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8AB">
      <w:hyperlink r:id="rId71" w:anchor="s4560" w:history="1">
        <w:r w:rsidR="00AB20FF">
          <w:rPr>
            <w:rStyle w:val="Hyperlink"/>
            <w:rFonts w:ascii="Calibri" w:hAnsi="Calibri" w:cs="Calibri"/>
            <w:sz w:val="22"/>
            <w:szCs w:val="22"/>
          </w:rPr>
          <w:t>Surrey’s LADO procedure</w:t>
        </w:r>
      </w:hyperlink>
      <w:r w:rsidR="00AB20FF">
        <w:rPr>
          <w:rFonts w:ascii="Calibri" w:eastAsia="Arial" w:hAnsi="Calibri" w:cs="Calibri"/>
          <w:sz w:val="22"/>
          <w:szCs w:val="22"/>
        </w:rPr>
        <w:t xml:space="preserve"> will be followed where it is alleged that anyone working in the school that provides education for children under 18 years of age, including supply staff, volunteers and contractors or another adult who works with children has:</w:t>
      </w:r>
    </w:p>
    <w:p w:rsidR="000F7C88" w:rsidRDefault="000F7C88">
      <w:pPr>
        <w:rPr>
          <w:rFonts w:ascii="Calibri" w:eastAsia="Arial" w:hAnsi="Calibri" w:cs="Calibri"/>
          <w:sz w:val="22"/>
          <w:szCs w:val="22"/>
        </w:rPr>
      </w:pPr>
    </w:p>
    <w:p w:rsidR="000F7C88" w:rsidRDefault="00AB20FF">
      <w:pPr>
        <w:pStyle w:val="ListParagraph"/>
        <w:numPr>
          <w:ilvl w:val="0"/>
          <w:numId w:val="52"/>
        </w:numPr>
        <w:spacing w:after="0" w:line="240" w:lineRule="auto"/>
        <w:rPr>
          <w:rFonts w:eastAsia="Arial"/>
        </w:rPr>
      </w:pPr>
      <w:r>
        <w:rPr>
          <w:rFonts w:eastAsia="Arial"/>
        </w:rPr>
        <w:t xml:space="preserve">behaved in a way that has harmed a child, or may have harmed a child </w:t>
      </w:r>
    </w:p>
    <w:p w:rsidR="000F7C88" w:rsidRDefault="00AB20FF">
      <w:pPr>
        <w:pStyle w:val="ListParagraph"/>
        <w:ind w:firstLine="720"/>
        <w:rPr>
          <w:rFonts w:eastAsia="Arial"/>
        </w:rPr>
      </w:pPr>
      <w:r>
        <w:rPr>
          <w:rFonts w:eastAsia="Arial"/>
        </w:rPr>
        <w:t>and/or</w:t>
      </w:r>
    </w:p>
    <w:p w:rsidR="000F7C88" w:rsidRDefault="00AB20FF">
      <w:pPr>
        <w:pStyle w:val="ListParagraph"/>
        <w:numPr>
          <w:ilvl w:val="0"/>
          <w:numId w:val="52"/>
        </w:numPr>
        <w:spacing w:after="0" w:line="240" w:lineRule="auto"/>
        <w:rPr>
          <w:rFonts w:eastAsia="Arial"/>
        </w:rPr>
      </w:pPr>
      <w:r>
        <w:rPr>
          <w:rFonts w:eastAsia="Arial"/>
        </w:rPr>
        <w:t xml:space="preserve">possibly committed a criminal offence against or related to a child </w:t>
      </w:r>
    </w:p>
    <w:p w:rsidR="000F7C88" w:rsidRDefault="00AB20FF">
      <w:pPr>
        <w:pStyle w:val="ListParagraph"/>
        <w:ind w:firstLine="720"/>
        <w:rPr>
          <w:rFonts w:eastAsia="Arial"/>
        </w:rPr>
      </w:pPr>
      <w:r>
        <w:rPr>
          <w:rFonts w:eastAsia="Arial"/>
        </w:rPr>
        <w:t xml:space="preserve">and/or </w:t>
      </w:r>
    </w:p>
    <w:p w:rsidR="000F7C88" w:rsidRDefault="00AB20FF">
      <w:pPr>
        <w:pStyle w:val="ListParagraph"/>
        <w:numPr>
          <w:ilvl w:val="0"/>
          <w:numId w:val="52"/>
        </w:numPr>
        <w:spacing w:after="0" w:line="240" w:lineRule="auto"/>
        <w:rPr>
          <w:rFonts w:eastAsia="Arial"/>
        </w:rPr>
      </w:pPr>
      <w:r>
        <w:rPr>
          <w:rFonts w:eastAsia="Arial"/>
        </w:rPr>
        <w:lastRenderedPageBreak/>
        <w:t xml:space="preserve">behaved towards a child or children in a way that indicates he or she may pose a risk of harm to children </w:t>
      </w:r>
    </w:p>
    <w:p w:rsidR="000F7C88" w:rsidRDefault="00AB20FF">
      <w:pPr>
        <w:pStyle w:val="ListParagraph"/>
        <w:ind w:firstLine="720"/>
        <w:rPr>
          <w:rFonts w:eastAsia="Arial"/>
        </w:rPr>
      </w:pPr>
      <w:r>
        <w:rPr>
          <w:rFonts w:eastAsia="Arial"/>
        </w:rPr>
        <w:t>and/or</w:t>
      </w:r>
    </w:p>
    <w:p w:rsidR="000F7C88" w:rsidRDefault="00AB20FF">
      <w:pPr>
        <w:pStyle w:val="ListParagraph"/>
        <w:numPr>
          <w:ilvl w:val="0"/>
          <w:numId w:val="52"/>
        </w:numPr>
        <w:spacing w:after="0" w:line="240" w:lineRule="auto"/>
        <w:rPr>
          <w:rFonts w:eastAsia="Arial"/>
        </w:rPr>
      </w:pPr>
      <w:r>
        <w:rPr>
          <w:rFonts w:eastAsia="Arial"/>
        </w:rPr>
        <w:t xml:space="preserve">behaved or may have behaved in a way that indicates they may not be suitable to work with children.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The last bullet point above includes behaviour that may have happened outside of the school, that might make an individual unsuitable to work with children, this is known as transferable risk.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The school may also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In dealing with allegations or concerns against an adult, staff must without delay: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Report any concerns to the Headteacher immediately.  </w:t>
      </w:r>
    </w:p>
    <w:p w:rsidR="000F7C88" w:rsidRDefault="000F7C88">
      <w:pPr>
        <w:rPr>
          <w:rFonts w:ascii="Calibri" w:eastAsia="Arial" w:hAnsi="Calibri" w:cs="Calibri"/>
          <w:sz w:val="22"/>
          <w:szCs w:val="22"/>
        </w:rPr>
      </w:pPr>
    </w:p>
    <w:p w:rsidR="000F7C88" w:rsidRDefault="000F7C88">
      <w:pPr>
        <w:rPr>
          <w:rFonts w:ascii="Calibri" w:eastAsia="Arial" w:hAnsi="Calibri" w:cs="Calibri"/>
          <w:sz w:val="22"/>
          <w:szCs w:val="22"/>
        </w:rPr>
      </w:pPr>
    </w:p>
    <w:p w:rsidR="000F7C88" w:rsidRDefault="00AB20FF">
      <w:r>
        <w:rPr>
          <w:rFonts w:ascii="Calibri" w:eastAsia="Arial" w:hAnsi="Calibri" w:cs="Calibri"/>
          <w:sz w:val="22"/>
          <w:szCs w:val="22"/>
        </w:rPr>
        <w:t xml:space="preserve">If an allegation is made against the </w:t>
      </w:r>
      <w:bookmarkStart w:id="63" w:name="_Hlk76999723"/>
      <w:r>
        <w:rPr>
          <w:rFonts w:ascii="Calibri" w:eastAsia="Arial" w:hAnsi="Calibri" w:cs="Calibri"/>
          <w:sz w:val="22"/>
          <w:szCs w:val="22"/>
        </w:rPr>
        <w:t>Headteacher</w:t>
      </w:r>
      <w:bookmarkEnd w:id="63"/>
      <w:r>
        <w:rPr>
          <w:rFonts w:ascii="Calibri" w:eastAsia="Arial" w:hAnsi="Calibri" w:cs="Calibri"/>
          <w:sz w:val="22"/>
          <w:szCs w:val="22"/>
        </w:rPr>
        <w:t xml:space="preserve">, the concerns need to be raised with the </w:t>
      </w:r>
      <w:r>
        <w:rPr>
          <w:rFonts w:ascii="Calibri" w:eastAsia="Helvetica Neue;Arial" w:hAnsi="Calibri" w:cs="Calibri"/>
          <w:sz w:val="22"/>
          <w:szCs w:val="22"/>
        </w:rPr>
        <w:t>Chair of governors</w:t>
      </w:r>
      <w:r>
        <w:rPr>
          <w:rFonts w:ascii="Calibri" w:eastAsia="Arial" w:hAnsi="Calibri" w:cs="Calibri"/>
          <w:sz w:val="22"/>
          <w:szCs w:val="22"/>
        </w:rPr>
        <w:t xml:space="preserve"> as soon as possible. If the </w:t>
      </w:r>
      <w:r>
        <w:rPr>
          <w:rFonts w:ascii="Calibri" w:eastAsia="Helvetica Neue;Arial" w:hAnsi="Calibri" w:cs="Calibri"/>
          <w:sz w:val="22"/>
          <w:szCs w:val="22"/>
        </w:rPr>
        <w:t>Chair of governors</w:t>
      </w:r>
      <w:r>
        <w:rPr>
          <w:rFonts w:ascii="Calibri" w:eastAsia="Arial" w:hAnsi="Calibri" w:cs="Calibri"/>
          <w:sz w:val="22"/>
          <w:szCs w:val="22"/>
        </w:rPr>
        <w:t xml:space="preserve"> is not available, then the LADO should be contacted directly. </w:t>
      </w:r>
    </w:p>
    <w:p w:rsidR="000F7C88" w:rsidRDefault="000F7C88">
      <w:pPr>
        <w:rPr>
          <w:rFonts w:ascii="Calibri" w:eastAsia="Arial" w:hAnsi="Calibri" w:cs="Calibri"/>
          <w:sz w:val="22"/>
          <w:szCs w:val="22"/>
        </w:rPr>
      </w:pPr>
    </w:p>
    <w:p w:rsidR="000F7C88" w:rsidRDefault="00AB20FF">
      <w:r>
        <w:rPr>
          <w:rFonts w:ascii="Calibri" w:eastAsia="Arial" w:hAnsi="Calibri" w:cs="Calibri"/>
          <w:sz w:val="22"/>
          <w:szCs w:val="22"/>
        </w:rPr>
        <w:t xml:space="preserve">There may be situations when the Headteacher or </w:t>
      </w:r>
      <w:r>
        <w:rPr>
          <w:rFonts w:ascii="Calibri" w:eastAsia="Helvetica Neue;Arial" w:hAnsi="Calibri" w:cs="Calibri"/>
          <w:sz w:val="22"/>
          <w:szCs w:val="22"/>
        </w:rPr>
        <w:t>Chair of governors</w:t>
      </w:r>
      <w:r>
        <w:rPr>
          <w:rFonts w:ascii="Calibri" w:eastAsia="Arial" w:hAnsi="Calibri" w:cs="Calibri"/>
          <w:sz w:val="22"/>
          <w:szCs w:val="22"/>
        </w:rPr>
        <w:t xml:space="preserve"> will want to involve the Police immediately if the person is deemed to be an immediate risk to children or there is evidence of a possible criminal offence. </w:t>
      </w:r>
    </w:p>
    <w:p w:rsidR="000F7C88" w:rsidRDefault="000F7C88">
      <w:pPr>
        <w:rPr>
          <w:rFonts w:ascii="Calibri" w:eastAsia="Arial" w:hAnsi="Calibri" w:cs="Calibri"/>
          <w:sz w:val="22"/>
          <w:szCs w:val="22"/>
        </w:rPr>
      </w:pPr>
    </w:p>
    <w:p w:rsidR="000F7C88" w:rsidRDefault="00AB20FF">
      <w:r>
        <w:rPr>
          <w:rFonts w:ascii="Calibri" w:eastAsia="Arial" w:hAnsi="Calibri" w:cs="Calibri"/>
          <w:sz w:val="22"/>
          <w:szCs w:val="22"/>
        </w:rPr>
        <w:t xml:space="preserve">Once an allegation has been received by the Headteacher or </w:t>
      </w:r>
      <w:r>
        <w:rPr>
          <w:rFonts w:ascii="Calibri" w:eastAsia="Helvetica Neue;Arial" w:hAnsi="Calibri" w:cs="Calibri"/>
          <w:sz w:val="22"/>
          <w:szCs w:val="22"/>
        </w:rPr>
        <w:t>Chair of governors</w:t>
      </w:r>
      <w:r>
        <w:rPr>
          <w:rFonts w:ascii="Calibri" w:eastAsia="Arial" w:hAnsi="Calibri" w:cs="Calibri"/>
          <w:sz w:val="22"/>
          <w:szCs w:val="22"/>
        </w:rPr>
        <w:t xml:space="preserve"> they will contact the LADO (as part of their mandatory duty) on 0300123 1650 option 3 LADO or Email: </w:t>
      </w:r>
      <w:hyperlink r:id="rId72">
        <w:bookmarkStart w:id="64" w:name="_Hlk202438851"/>
        <w:r>
          <w:rPr>
            <w:rStyle w:val="Hyperlink"/>
            <w:rFonts w:ascii="Calibri" w:eastAsia="Arial" w:hAnsi="Calibri" w:cs="Calibri"/>
            <w:sz w:val="22"/>
            <w:szCs w:val="22"/>
          </w:rPr>
          <w:t>LADO@surreycc.gov.uk</w:t>
        </w:r>
      </w:hyperlink>
      <w:bookmarkEnd w:id="64"/>
      <w:r>
        <w:rPr>
          <w:rFonts w:ascii="Calibri" w:eastAsia="Arial" w:hAnsi="Calibri" w:cs="Calibri"/>
          <w:sz w:val="22"/>
          <w:szCs w:val="22"/>
        </w:rPr>
        <w:t xml:space="preserve"> immediately and before taking any action or investigation. </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Following consultation with the LADO inform the parents/carers of the allegation unless there is a good reason not to.</w:t>
      </w:r>
    </w:p>
    <w:p w:rsidR="000F7C88" w:rsidRDefault="000F7C88">
      <w:pPr>
        <w:rPr>
          <w:rFonts w:ascii="Calibri" w:eastAsia="Arial" w:hAnsi="Calibri" w:cs="Calibri"/>
          <w:sz w:val="22"/>
          <w:szCs w:val="22"/>
        </w:rPr>
      </w:pPr>
    </w:p>
    <w:p w:rsidR="000F7C88" w:rsidRDefault="00AB20FF">
      <w:pPr>
        <w:rPr>
          <w:rFonts w:ascii="Calibri" w:eastAsia="Arial" w:hAnsi="Calibri" w:cs="Calibri"/>
          <w:sz w:val="22"/>
          <w:szCs w:val="22"/>
        </w:rPr>
      </w:pPr>
      <w:r>
        <w:rPr>
          <w:rFonts w:ascii="Calibri" w:eastAsia="Arial" w:hAnsi="Calibri" w:cs="Calibri"/>
          <w:sz w:val="22"/>
          <w:szCs w:val="22"/>
        </w:rPr>
        <w:t xml:space="preserve">In liaison with the LADO, the school will determine how to proceed and if necessary, the LADO will refer the matter to Social Care and/or the Police. </w:t>
      </w:r>
    </w:p>
    <w:p w:rsidR="000F7C88" w:rsidRDefault="000F7C88">
      <w:pPr>
        <w:rPr>
          <w:rFonts w:ascii="Calibri" w:eastAsia="Arial" w:hAnsi="Calibri" w:cs="Calibri"/>
          <w:sz w:val="22"/>
          <w:szCs w:val="22"/>
        </w:rPr>
      </w:pPr>
    </w:p>
    <w:p w:rsidR="000F7C88" w:rsidRDefault="000F7C88">
      <w:pPr>
        <w:pStyle w:val="Heading2"/>
        <w:rPr>
          <w:rFonts w:ascii="Calibri" w:eastAsia="Arial" w:hAnsi="Calibri" w:cs="Calibri"/>
          <w:sz w:val="22"/>
          <w:szCs w:val="22"/>
        </w:rPr>
      </w:pPr>
    </w:p>
    <w:p w:rsidR="000F7C88" w:rsidRDefault="00AB20FF">
      <w:pPr>
        <w:pStyle w:val="Heading2"/>
        <w:rPr>
          <w:rFonts w:ascii="Calibri" w:eastAsia="Arial" w:hAnsi="Calibri" w:cs="Calibri"/>
          <w:sz w:val="22"/>
          <w:szCs w:val="22"/>
        </w:rPr>
      </w:pPr>
      <w:bookmarkStart w:id="65" w:name="__RefHeading___Toc203650979"/>
      <w:bookmarkEnd w:id="65"/>
      <w:r>
        <w:rPr>
          <w:rFonts w:ascii="Calibri" w:eastAsia="Arial" w:hAnsi="Calibri" w:cs="Calibri"/>
          <w:sz w:val="22"/>
          <w:szCs w:val="22"/>
        </w:rPr>
        <w:t>Low-level concerns</w:t>
      </w:r>
    </w:p>
    <w:p w:rsidR="000F7C88" w:rsidRDefault="00AB20FF">
      <w:pPr>
        <w:rPr>
          <w:rFonts w:ascii="Calibri" w:eastAsia="Arial" w:hAnsi="Calibri" w:cs="Calibri"/>
          <w:sz w:val="22"/>
          <w:szCs w:val="22"/>
        </w:rPr>
      </w:pPr>
      <w:r>
        <w:rPr>
          <w:rFonts w:ascii="Calibri" w:eastAsia="Arial" w:hAnsi="Calibri" w:cs="Calibri"/>
          <w:sz w:val="22"/>
          <w:szCs w:val="22"/>
        </w:rPr>
        <w:t xml:space="preserve">The term low-level concern does not mean that it is insignificant. A low-level concern is any concern – no matter how small, and even if no more than causing a sense of unease or a ‘nagging doubt’ - that an adult working in or on behalf of the school may have acted in a way that: </w:t>
      </w:r>
    </w:p>
    <w:p w:rsidR="000F7C88" w:rsidRDefault="00AB20FF">
      <w:pPr>
        <w:pStyle w:val="ListParagraph"/>
        <w:numPr>
          <w:ilvl w:val="0"/>
          <w:numId w:val="34"/>
        </w:numPr>
        <w:spacing w:after="0" w:line="240" w:lineRule="auto"/>
      </w:pPr>
      <w:r>
        <w:rPr>
          <w:rFonts w:eastAsia="Arial"/>
        </w:rPr>
        <w:t>is inconsistent with the staff code of conduct, inc</w:t>
      </w:r>
      <w:r>
        <w:t xml:space="preserve">luding inappropriate conduct outside of work and </w:t>
      </w:r>
    </w:p>
    <w:p w:rsidR="000F7C88" w:rsidRDefault="00AB20FF">
      <w:pPr>
        <w:pStyle w:val="ListParagraph"/>
        <w:numPr>
          <w:ilvl w:val="0"/>
          <w:numId w:val="34"/>
        </w:numPr>
        <w:spacing w:after="0" w:line="240" w:lineRule="auto"/>
      </w:pPr>
      <w:r>
        <w:t>does not meet the harm threshold or is otherwise not serious enough to consider a referral to the LADO.</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The purpose of reporting low-level concerns is to create and embed a culture of openness, trust and transparency in which the school’s values and expected behaviour set out in the staff code of conduct are lived, monitored and reinforced constantly by all staff.</w:t>
      </w:r>
    </w:p>
    <w:p w:rsidR="000F7C88" w:rsidRDefault="000F7C88">
      <w:pPr>
        <w:rPr>
          <w:rFonts w:ascii="Calibri" w:hAnsi="Calibri" w:cs="Calibri"/>
          <w:sz w:val="22"/>
          <w:szCs w:val="22"/>
        </w:rPr>
      </w:pPr>
    </w:p>
    <w:p w:rsidR="000F7C88" w:rsidRDefault="00AB20FF">
      <w:proofErr w:type="spellStart"/>
      <w:r>
        <w:rPr>
          <w:rFonts w:ascii="Calibri" w:hAnsi="Calibri" w:cs="Calibri"/>
          <w:b/>
          <w:bCs/>
          <w:sz w:val="22"/>
          <w:szCs w:val="22"/>
        </w:rPr>
        <w:t>Oakhyrst</w:t>
      </w:r>
      <w:proofErr w:type="spellEnd"/>
      <w:r>
        <w:rPr>
          <w:rFonts w:ascii="Calibri" w:hAnsi="Calibri" w:cs="Calibri"/>
          <w:b/>
          <w:bCs/>
          <w:sz w:val="22"/>
          <w:szCs w:val="22"/>
        </w:rPr>
        <w:t xml:space="preserve"> Grange School </w:t>
      </w:r>
      <w:r>
        <w:rPr>
          <w:rFonts w:ascii="Calibri" w:hAnsi="Calibri" w:cs="Calibri"/>
          <w:sz w:val="22"/>
          <w:szCs w:val="22"/>
        </w:rPr>
        <w:t>creates an environment where staff are encouraged and feel confident to self-refer where they have found themselves in a situation.</w:t>
      </w:r>
    </w:p>
    <w:p w:rsidR="000F7C88" w:rsidRDefault="000F7C88">
      <w:pPr>
        <w:rPr>
          <w:rFonts w:ascii="Calibri" w:hAnsi="Calibri" w:cs="Calibri"/>
          <w:sz w:val="22"/>
          <w:szCs w:val="22"/>
        </w:rPr>
      </w:pPr>
    </w:p>
    <w:p w:rsidR="000F7C88" w:rsidRDefault="00AB20FF">
      <w:r>
        <w:rPr>
          <w:rFonts w:ascii="Calibri" w:hAnsi="Calibri" w:cs="Calibri"/>
          <w:sz w:val="22"/>
          <w:szCs w:val="22"/>
        </w:rPr>
        <w:t xml:space="preserve">Reports should be made to the </w:t>
      </w:r>
      <w:r w:rsidR="00EB450E">
        <w:rPr>
          <w:rFonts w:ascii="Calibri" w:hAnsi="Calibri" w:cs="Calibri"/>
          <w:b/>
          <w:sz w:val="22"/>
          <w:szCs w:val="22"/>
        </w:rPr>
        <w:t>Headteacher</w:t>
      </w:r>
      <w:r>
        <w:rPr>
          <w:rFonts w:ascii="Calibri" w:hAnsi="Calibri" w:cs="Calibri"/>
          <w:sz w:val="22"/>
          <w:szCs w:val="22"/>
        </w:rPr>
        <w:t xml:space="preserve"> in a timely manner. If the </w:t>
      </w:r>
      <w:r w:rsidR="00EB450E">
        <w:rPr>
          <w:rFonts w:ascii="Calibri" w:hAnsi="Calibri" w:cs="Calibri"/>
          <w:b/>
          <w:sz w:val="22"/>
          <w:szCs w:val="22"/>
        </w:rPr>
        <w:t>Headteacher</w:t>
      </w:r>
      <w:r>
        <w:rPr>
          <w:rFonts w:ascii="Calibri" w:hAnsi="Calibri" w:cs="Calibri"/>
          <w:b/>
          <w:color w:val="FF0000"/>
          <w:sz w:val="22"/>
          <w:szCs w:val="22"/>
        </w:rPr>
        <w:t xml:space="preserve"> </w:t>
      </w:r>
      <w:r>
        <w:rPr>
          <w:rFonts w:ascii="Calibri" w:hAnsi="Calibri" w:cs="Calibri"/>
          <w:sz w:val="22"/>
          <w:szCs w:val="22"/>
        </w:rPr>
        <w:t xml:space="preserve">has any doubt as to whether the information which has been shared about the individual as a low-level concern in fact meets the harm threshold, they will consult with the LADO.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AB28AB">
      <w:pPr>
        <w:rPr>
          <w:rFonts w:ascii="Calibri" w:hAnsi="Calibri" w:cs="Calibri"/>
          <w:sz w:val="22"/>
          <w:szCs w:val="22"/>
        </w:rPr>
      </w:pPr>
      <w:hyperlink r:id="rId73">
        <w:r w:rsidR="00AB20FF">
          <w:rPr>
            <w:rStyle w:val="Hyperlink"/>
            <w:rFonts w:ascii="Calibri" w:hAnsi="Calibri" w:cs="Calibri"/>
            <w:sz w:val="22"/>
            <w:szCs w:val="22"/>
          </w:rPr>
          <w:t>Surrey Safeguarding Children Partnership Procedures Manual Allegations Against Staff or Volunteers</w:t>
        </w:r>
      </w:hyperlink>
    </w:p>
    <w:p w:rsidR="000F7C88" w:rsidRDefault="00AB28AB">
      <w:pPr>
        <w:rPr>
          <w:rStyle w:val="Hyperlink"/>
          <w:rFonts w:ascii="Calibri" w:hAnsi="Calibri" w:cs="Calibri"/>
          <w:sz w:val="22"/>
          <w:szCs w:val="22"/>
        </w:rPr>
      </w:pPr>
      <w:hyperlink r:id="rId74">
        <w:r w:rsidR="00AB20FF">
          <w:rPr>
            <w:rStyle w:val="Hyperlink"/>
            <w:rFonts w:ascii="Calibri" w:hAnsi="Calibri" w:cs="Calibri"/>
            <w:sz w:val="22"/>
            <w:szCs w:val="22"/>
          </w:rPr>
          <w:t>Surrey Safeguarding Children Partnership Procedures Manual Non-</w:t>
        </w:r>
        <w:proofErr w:type="gramStart"/>
        <w:r w:rsidR="00AB20FF">
          <w:rPr>
            <w:rStyle w:val="Hyperlink"/>
            <w:rFonts w:ascii="Calibri" w:hAnsi="Calibri" w:cs="Calibri"/>
            <w:sz w:val="22"/>
            <w:szCs w:val="22"/>
          </w:rPr>
          <w:t>recent</w:t>
        </w:r>
        <w:proofErr w:type="gramEnd"/>
        <w:r w:rsidR="00AB20FF">
          <w:rPr>
            <w:rStyle w:val="Hyperlink"/>
            <w:rFonts w:ascii="Calibri" w:hAnsi="Calibri" w:cs="Calibri"/>
            <w:sz w:val="22"/>
            <w:szCs w:val="22"/>
          </w:rPr>
          <w:t xml:space="preserve"> Abuse Policy</w:t>
        </w:r>
      </w:hyperlink>
    </w:p>
    <w:p w:rsidR="000F7C88" w:rsidRDefault="000F7C88">
      <w:pPr>
        <w:rPr>
          <w:rStyle w:val="Hyperlink"/>
          <w:rFonts w:ascii="Calibri" w:hAnsi="Calibri" w:cs="Calibri"/>
          <w:sz w:val="22"/>
          <w:szCs w:val="22"/>
        </w:rPr>
      </w:pPr>
    </w:p>
    <w:p w:rsidR="000F7C88" w:rsidRDefault="000F7C88">
      <w:pPr>
        <w:pStyle w:val="Heading1"/>
        <w:rPr>
          <w:rFonts w:ascii="Calibri" w:hAnsi="Calibri" w:cs="Calibri"/>
          <w:sz w:val="22"/>
          <w:szCs w:val="22"/>
        </w:rPr>
      </w:pPr>
    </w:p>
    <w:p w:rsidR="000F7C88" w:rsidRDefault="00AB20FF">
      <w:pPr>
        <w:pStyle w:val="Heading1"/>
        <w:rPr>
          <w:rFonts w:ascii="Calibri" w:hAnsi="Calibri" w:cs="Calibri"/>
          <w:sz w:val="22"/>
          <w:szCs w:val="22"/>
        </w:rPr>
      </w:pPr>
      <w:bookmarkStart w:id="66" w:name="__RefHeading___Toc203650980"/>
      <w:r>
        <w:rPr>
          <w:rFonts w:ascii="Calibri" w:hAnsi="Calibri" w:cs="Calibri"/>
          <w:sz w:val="22"/>
          <w:szCs w:val="22"/>
        </w:rPr>
        <w:t>Whistleblowing</w:t>
      </w:r>
      <w:bookmarkEnd w:id="66"/>
    </w:p>
    <w:p w:rsidR="000F7C88" w:rsidRDefault="00AB20FF">
      <w:r>
        <w:rPr>
          <w:rFonts w:ascii="Calibri" w:eastAsia="Helvetica Neue;Arial" w:hAnsi="Calibri" w:cs="Calibri"/>
          <w:sz w:val="22"/>
          <w:szCs w:val="22"/>
        </w:rPr>
        <w:t xml:space="preserve">A </w:t>
      </w:r>
      <w:proofErr w:type="spellStart"/>
      <w:r>
        <w:rPr>
          <w:rFonts w:ascii="Calibri" w:eastAsia="Helvetica Neue;Arial" w:hAnsi="Calibri" w:cs="Calibri"/>
          <w:sz w:val="22"/>
          <w:szCs w:val="22"/>
        </w:rPr>
        <w:t>whistleblower</w:t>
      </w:r>
      <w:proofErr w:type="spellEnd"/>
      <w:r>
        <w:rPr>
          <w:rFonts w:ascii="Calibri" w:eastAsia="Helvetica Neue;Arial" w:hAnsi="Calibri" w:cs="Calibri"/>
          <w:sz w:val="22"/>
          <w:szCs w:val="22"/>
        </w:rPr>
        <w:t xml:space="preserve"> is a worker who reports certain types of wrongdoing. All staff have a duty to do so. We aim to create an environment where staff feel able to raise concerns about poor or unsafe practice and potential failures in how we manage safeguarding. Any concerns should be raised with the senior leadership team and will be taken seriously.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has a separate whistleblowing policy, which lists the procedures for raising concerns. This can be found under policy in staff admin.  </w:t>
      </w:r>
    </w:p>
    <w:p w:rsidR="000F7C88" w:rsidRDefault="000F7C88">
      <w:pPr>
        <w:spacing w:after="80"/>
        <w:rPr>
          <w:rFonts w:ascii="Calibri" w:eastAsia="Helvetica Neue;Arial" w:hAnsi="Calibri" w:cs="Calibri"/>
          <w:color w:val="FF0000"/>
          <w:sz w:val="22"/>
          <w:szCs w:val="22"/>
        </w:rPr>
      </w:pPr>
    </w:p>
    <w:p w:rsidR="000F7C88" w:rsidRDefault="00AB20FF">
      <w:r>
        <w:rPr>
          <w:rFonts w:ascii="Calibri" w:hAnsi="Calibri" w:cs="Calibri"/>
          <w:sz w:val="22"/>
          <w:szCs w:val="22"/>
        </w:rPr>
        <w:t xml:space="preserve">Whistleblowing regarding the Headteacher should be made to the </w:t>
      </w:r>
      <w:r>
        <w:rPr>
          <w:rFonts w:ascii="Calibri" w:eastAsia="Helvetica Neue;Arial" w:hAnsi="Calibri" w:cs="Calibri"/>
          <w:sz w:val="22"/>
          <w:szCs w:val="22"/>
        </w:rPr>
        <w:t>Chair of governors</w:t>
      </w:r>
      <w:r>
        <w:rPr>
          <w:rFonts w:ascii="Calibri" w:hAnsi="Calibri" w:cs="Calibri"/>
          <w:sz w:val="22"/>
          <w:szCs w:val="22"/>
        </w:rPr>
        <w:t xml:space="preserve"> whose contact details should be available to staff. </w:t>
      </w:r>
    </w:p>
    <w:p w:rsidR="000F7C88" w:rsidRDefault="000F7C88">
      <w:pPr>
        <w:spacing w:after="80"/>
        <w:rPr>
          <w:rFonts w:ascii="Calibri" w:eastAsia="Helvetica Neue;Arial" w:hAnsi="Calibri" w:cs="Calibri"/>
          <w:color w:val="FF0000"/>
          <w:sz w:val="22"/>
          <w:szCs w:val="22"/>
        </w:rPr>
      </w:pPr>
    </w:p>
    <w:p w:rsidR="000F7C88" w:rsidRDefault="00AB20FF">
      <w:pPr>
        <w:rPr>
          <w:rFonts w:ascii="Calibri" w:hAnsi="Calibri" w:cs="Calibri"/>
          <w:sz w:val="22"/>
          <w:szCs w:val="22"/>
        </w:rPr>
      </w:pPr>
      <w:r>
        <w:rPr>
          <w:rFonts w:ascii="Calibri" w:hAnsi="Calibri" w:cs="Calibri"/>
          <w:sz w:val="22"/>
          <w:szCs w:val="22"/>
        </w:rPr>
        <w:t>If it becomes necessary to consult outside the school, they should speak in the first instance, to the Area Schools Officer or LADO in accordance with the Whistleblowing Policy.</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Staff are encouraged to use an external, independent and confidential service provided by Navex Global, who can be contacted on their freephone helpline number 0800 069 8180 and through the </w:t>
      </w:r>
      <w:hyperlink r:id="rId75">
        <w:r>
          <w:rPr>
            <w:rStyle w:val="Hyperlink"/>
            <w:rFonts w:ascii="Calibri" w:hAnsi="Calibri" w:cs="Calibri"/>
            <w:sz w:val="22"/>
            <w:szCs w:val="22"/>
          </w:rPr>
          <w:t>Navex Global web pages</w:t>
        </w:r>
      </w:hyperlink>
    </w:p>
    <w:p w:rsidR="000F7C88" w:rsidRDefault="000F7C88">
      <w:pPr>
        <w:spacing w:after="80"/>
        <w:rPr>
          <w:rFonts w:ascii="Calibri" w:eastAsia="Helvetica Neue;Arial" w:hAnsi="Calibri" w:cs="Calibri"/>
          <w:color w:val="FF0000"/>
          <w:sz w:val="22"/>
          <w:szCs w:val="22"/>
        </w:rPr>
      </w:pPr>
    </w:p>
    <w:p w:rsidR="000F7C88" w:rsidRDefault="00AB20FF">
      <w:pPr>
        <w:spacing w:after="80"/>
      </w:pPr>
      <w:r>
        <w:rPr>
          <w:rFonts w:ascii="Calibri" w:eastAsia="Helvetica Neue;Arial" w:hAnsi="Calibri" w:cs="Calibri"/>
          <w:sz w:val="22"/>
          <w:szCs w:val="22"/>
        </w:rPr>
        <w:t xml:space="preserve">Where staff feel unable to raise a concern with our senior leadership team or feel that their genuine safeguarding concerns are not being addressed, there are other options available to them, such as the NSPCC whistleblowing advice line. Staff can call 0800 028 0285 from 8am-8pm or email: </w:t>
      </w:r>
      <w:hyperlink r:id="rId76">
        <w:r>
          <w:rPr>
            <w:rStyle w:val="Hyperlink"/>
            <w:rFonts w:ascii="Calibri" w:eastAsia="Helvetica Neue;Arial" w:hAnsi="Calibri" w:cs="Calibri"/>
            <w:sz w:val="22"/>
            <w:szCs w:val="22"/>
          </w:rPr>
          <w:t>help@nspcc.org.uk</w:t>
        </w:r>
      </w:hyperlink>
      <w:r>
        <w:rPr>
          <w:rFonts w:ascii="Calibri" w:eastAsia="Helvetica Neue;Arial" w:hAnsi="Calibri" w:cs="Calibri"/>
          <w:sz w:val="22"/>
          <w:szCs w:val="22"/>
        </w:rPr>
        <w:t>.</w:t>
      </w:r>
    </w:p>
    <w:p w:rsidR="000F7C88" w:rsidRDefault="000F7C88">
      <w:pPr>
        <w:rPr>
          <w:rFonts w:ascii="Calibri" w:eastAsia="Helvetica Neue;Arial" w:hAnsi="Calibri" w:cs="Calibri"/>
          <w:sz w:val="22"/>
          <w:szCs w:val="22"/>
        </w:rPr>
      </w:pPr>
    </w:p>
    <w:p w:rsidR="000F7C88" w:rsidRDefault="00AB20FF">
      <w:pPr>
        <w:pStyle w:val="Heading1"/>
        <w:rPr>
          <w:rFonts w:ascii="Calibri" w:hAnsi="Calibri" w:cs="Calibri"/>
          <w:sz w:val="22"/>
          <w:szCs w:val="22"/>
        </w:rPr>
      </w:pPr>
      <w:bookmarkStart w:id="67" w:name="__RefHeading___Toc203650981"/>
      <w:r>
        <w:rPr>
          <w:rFonts w:ascii="Calibri" w:hAnsi="Calibri" w:cs="Calibri"/>
          <w:sz w:val="22"/>
          <w:szCs w:val="22"/>
        </w:rPr>
        <w:t>Online safety and the use of smart devices</w:t>
      </w:r>
      <w:bookmarkEnd w:id="67"/>
      <w:r>
        <w:rPr>
          <w:rFonts w:ascii="Calibri" w:hAnsi="Calibri" w:cs="Calibri"/>
          <w:sz w:val="22"/>
          <w:szCs w:val="22"/>
        </w:rPr>
        <w:t xml:space="preserve"> </w:t>
      </w:r>
    </w:p>
    <w:p w:rsidR="000F7C88" w:rsidRPr="004B5B97" w:rsidRDefault="00AB20FF">
      <w:pPr>
        <w:rPr>
          <w:rFonts w:ascii="Calibri" w:hAnsi="Calibri" w:cs="Calibri"/>
          <w:sz w:val="22"/>
          <w:szCs w:val="22"/>
        </w:rPr>
      </w:pPr>
      <w:r w:rsidRPr="004B5B97">
        <w:rPr>
          <w:rFonts w:ascii="Calibri" w:hAnsi="Calibri" w:cs="Calibri"/>
          <w:sz w:val="22"/>
          <w:szCs w:val="22"/>
        </w:rPr>
        <w:t>Generative AI is considered within the school’s online-safety arrangements. Where generative AI is used by staff or pupils, the school will consider safeguarding, ethics, data protection, intellectual property, age-appropriateness, filtering and monitoring, and the risk of AI-generated or altered harmful content.</w:t>
      </w:r>
    </w:p>
    <w:p w:rsidR="000F7C88" w:rsidRPr="004B5B97" w:rsidRDefault="000F7C88"/>
    <w:p w:rsidR="000F7C88" w:rsidRDefault="00AB20FF">
      <w:r>
        <w:rPr>
          <w:rFonts w:ascii="Calibri" w:eastAsia="Helvetica Neue;Arial" w:hAnsi="Calibri" w:cs="Calibri"/>
          <w:sz w:val="22"/>
          <w:szCs w:val="22"/>
        </w:rPr>
        <w:t xml:space="preserve">This section summarises </w:t>
      </w:r>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schools</w:t>
      </w:r>
      <w:r>
        <w:rPr>
          <w:rFonts w:ascii="Calibri" w:eastAsia="Helvetica Neue;Arial" w:hAnsi="Calibri" w:cs="Calibri"/>
          <w:sz w:val="22"/>
          <w:szCs w:val="22"/>
        </w:rPr>
        <w:t xml:space="preserve"> whole school approach to online safety and the use of smart devices (e.g. mobile phones, smart watches, tablets etc). Our detailed approach, which is covered in our staff hand book and online safety policy, understands the significant and essential role that we have in making sure children are protected from potentially harmful and inappropriate online material. We consider online safety in every aspect of school life.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Our aim is to:</w:t>
      </w:r>
    </w:p>
    <w:p w:rsidR="000F7C88" w:rsidRDefault="00AB20FF">
      <w:pPr>
        <w:numPr>
          <w:ilvl w:val="0"/>
          <w:numId w:val="2"/>
        </w:numPr>
        <w:spacing w:line="276" w:lineRule="auto"/>
        <w:rPr>
          <w:rFonts w:ascii="Calibri" w:eastAsia="Helvetica Neue;Arial" w:hAnsi="Calibri" w:cs="Calibri"/>
          <w:sz w:val="22"/>
          <w:szCs w:val="22"/>
        </w:rPr>
      </w:pPr>
      <w:r>
        <w:rPr>
          <w:rFonts w:ascii="Calibri" w:eastAsia="Helvetica Neue;Arial" w:hAnsi="Calibri" w:cs="Calibri"/>
          <w:sz w:val="22"/>
          <w:szCs w:val="22"/>
        </w:rPr>
        <w:t>Have in place online safety processes that protect our children and staff including how we identify, intervene in and escalate online concerns, where appropriate.</w:t>
      </w:r>
    </w:p>
    <w:p w:rsidR="000F7C88" w:rsidRDefault="00AB20FF">
      <w:pPr>
        <w:numPr>
          <w:ilvl w:val="0"/>
          <w:numId w:val="2"/>
        </w:numPr>
        <w:spacing w:line="276" w:lineRule="auto"/>
        <w:rPr>
          <w:rFonts w:ascii="Calibri" w:eastAsia="Helvetica Neue;Arial" w:hAnsi="Calibri" w:cs="Calibri"/>
          <w:sz w:val="22"/>
          <w:szCs w:val="22"/>
        </w:rPr>
      </w:pPr>
      <w:r>
        <w:rPr>
          <w:rFonts w:ascii="Calibri" w:eastAsia="Helvetica Neue;Arial" w:hAnsi="Calibri" w:cs="Calibri"/>
          <w:sz w:val="22"/>
          <w:szCs w:val="22"/>
        </w:rPr>
        <w:t>Make sure technology is used responsibly and safely through education.</w:t>
      </w:r>
    </w:p>
    <w:p w:rsidR="000F7C88" w:rsidRDefault="00AB20FF">
      <w:pPr>
        <w:numPr>
          <w:ilvl w:val="0"/>
          <w:numId w:val="2"/>
        </w:numPr>
        <w:spacing w:line="276" w:lineRule="auto"/>
        <w:rPr>
          <w:rFonts w:ascii="Calibri" w:eastAsia="Helvetica Neue;Arial" w:hAnsi="Calibri" w:cs="Calibri"/>
          <w:sz w:val="22"/>
          <w:szCs w:val="22"/>
        </w:rPr>
      </w:pPr>
      <w:r>
        <w:rPr>
          <w:rFonts w:ascii="Calibri" w:eastAsia="Helvetica Neue;Arial" w:hAnsi="Calibri" w:cs="Calibri"/>
          <w:sz w:val="22"/>
          <w:szCs w:val="22"/>
        </w:rPr>
        <w:t>Set clear expectations for the use of mobile phones and smart technology.</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We fulfil our aims by:</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Ensuring appropriate filtering and monitoring systems are in place on the school’s network and devices.</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Educating children to learn how to keep themselves safe when online (using the government’s </w:t>
      </w:r>
      <w:hyperlink r:id="rId77">
        <w:r>
          <w:rPr>
            <w:rStyle w:val="Hyperlink"/>
            <w:rFonts w:ascii="Calibri" w:eastAsia="Helvetica Neue;Arial" w:hAnsi="Calibri" w:cs="Calibri"/>
            <w:sz w:val="22"/>
            <w:szCs w:val="22"/>
          </w:rPr>
          <w:t>Teaching online safety in schools</w:t>
        </w:r>
      </w:hyperlink>
      <w:r>
        <w:rPr>
          <w:rFonts w:ascii="Calibri" w:eastAsia="Helvetica Neue;Arial" w:hAnsi="Calibri" w:cs="Calibri"/>
          <w:sz w:val="22"/>
          <w:szCs w:val="22"/>
        </w:rPr>
        <w:t xml:space="preserve"> guidance), what to do if they are harmed or spot a risk and what the consequences are if they break the school rules about online safety.</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Engaging with parents and carers about what online safety looks like.</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Making sure our whole school approach is reflected in all relevant policies.</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Regularly training staff on online safeguarding risks and how to be online safely.</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Making sure children, staff, parents/carers, </w:t>
      </w:r>
      <w:r>
        <w:rPr>
          <w:rFonts w:ascii="Calibri" w:eastAsia="Helvetica Neue;Arial" w:hAnsi="Calibri" w:cs="Calibri"/>
          <w:bCs/>
          <w:sz w:val="22"/>
          <w:szCs w:val="22"/>
        </w:rPr>
        <w:t>governors</w:t>
      </w:r>
      <w:r>
        <w:rPr>
          <w:rFonts w:ascii="Calibri" w:eastAsia="Helvetica Neue;Arial" w:hAnsi="Calibri" w:cs="Calibri"/>
          <w:sz w:val="22"/>
          <w:szCs w:val="22"/>
        </w:rPr>
        <w:t xml:space="preserve"> and volunteers sign an understandable acceptable use agreement that covers how they should use the school’s IT systems and their mobile and smart technology.</w:t>
      </w:r>
    </w:p>
    <w:p w:rsidR="000F7C88" w:rsidRDefault="00AB20FF">
      <w:pPr>
        <w:numPr>
          <w:ilvl w:val="0"/>
          <w:numId w:val="4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Making parents, carers, children and staff aware that staff can search an electronic device they have confiscated. See </w:t>
      </w:r>
      <w:hyperlink r:id="rId78">
        <w:r>
          <w:rPr>
            <w:rStyle w:val="Hyperlink"/>
            <w:rFonts w:ascii="Calibri" w:eastAsia="Helvetica Neue;Arial" w:hAnsi="Calibri" w:cs="Calibri"/>
            <w:sz w:val="22"/>
            <w:szCs w:val="22"/>
          </w:rPr>
          <w:t>Searching, Screening and Confiscation</w:t>
        </w:r>
      </w:hyperlink>
      <w:r>
        <w:rPr>
          <w:rFonts w:ascii="Calibri" w:eastAsia="Helvetica Neue;Arial" w:hAnsi="Calibri" w:cs="Calibri"/>
          <w:sz w:val="22"/>
          <w:szCs w:val="22"/>
        </w:rPr>
        <w:t xml:space="preserve">.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Due to the constant changes to online technology and the related harms, we will carry out an annual review and risk assessment of our online safety policies, procedures and systems. </w:t>
      </w:r>
    </w:p>
    <w:p w:rsidR="000F7C88" w:rsidRDefault="000F7C88">
      <w:pPr>
        <w:rPr>
          <w:rFonts w:ascii="Calibri" w:eastAsia="Helvetica Neue;Arial"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The breadth of issues classified within online safety is considerable and ever evolving, but can be categorised into four areas of risk, content, contact, conduct and commerce. </w:t>
      </w:r>
      <w:bookmarkStart w:id="68" w:name="_h0cw12gt0d3i"/>
      <w:bookmarkEnd w:id="68"/>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69" w:name="__RefHeading___Toc203650982"/>
      <w:r>
        <w:rPr>
          <w:rFonts w:ascii="Calibri" w:hAnsi="Calibri" w:cs="Calibri"/>
          <w:sz w:val="22"/>
          <w:szCs w:val="22"/>
        </w:rPr>
        <w:t>The 4Cs</w:t>
      </w:r>
      <w:bookmarkEnd w:id="69"/>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Being online can be a great source of fun, entertainment, communication and education. Some people’s online behaviour places others at risk. The number of issues covered under online safety is large and constantly growing. They are categorised into these four areas of risk:</w:t>
      </w:r>
    </w:p>
    <w:p w:rsidR="000F7C88" w:rsidRDefault="000F7C88">
      <w:pPr>
        <w:rPr>
          <w:rFonts w:ascii="Calibri" w:eastAsia="Helvetica Neue;Arial" w:hAnsi="Calibri" w:cs="Calibri"/>
          <w:b/>
          <w:sz w:val="22"/>
          <w:szCs w:val="22"/>
        </w:rPr>
      </w:pPr>
    </w:p>
    <w:p w:rsidR="000F7C88" w:rsidRPr="004B5B97" w:rsidRDefault="00AB20FF">
      <w:r w:rsidRPr="004B5B97">
        <w:rPr>
          <w:rFonts w:ascii="Calibri" w:eastAsia="Helvetica Neue;Arial" w:hAnsi="Calibri" w:cs="Calibri"/>
          <w:b/>
          <w:sz w:val="22"/>
          <w:szCs w:val="22"/>
        </w:rPr>
        <w:t xml:space="preserve">Content: </w:t>
      </w:r>
      <w:r w:rsidRPr="004B5B97">
        <w:rPr>
          <w:rFonts w:ascii="Calibri" w:eastAsia="Helvetica Neue;Arial" w:hAnsi="Calibri" w:cs="Calibri"/>
          <w:sz w:val="22"/>
          <w:szCs w:val="22"/>
        </w:rPr>
        <w:t xml:space="preserve">being exposed to illegal, inappropriate or harmful content, for example: pornography, fake news, racism, misogyny, self-harm, suicide, anti-Semitism, radicalisation, extremism, extreme sexual or physical violence, misinformation, disinformation (including fake news) and conspiracy theories. </w:t>
      </w:r>
    </w:p>
    <w:p w:rsidR="000F7C88" w:rsidRPr="004B5B97" w:rsidRDefault="000F7C88">
      <w:pPr>
        <w:rPr>
          <w:rFonts w:ascii="Calibri" w:eastAsia="Helvetica Neue;Arial" w:hAnsi="Calibri" w:cs="Calibri"/>
          <w:b/>
          <w:sz w:val="22"/>
          <w:szCs w:val="22"/>
        </w:rPr>
      </w:pPr>
    </w:p>
    <w:p w:rsidR="000F7C88" w:rsidRPr="004B5B97" w:rsidRDefault="00AB20FF">
      <w:r w:rsidRPr="004B5B97">
        <w:rPr>
          <w:rFonts w:ascii="Calibri" w:eastAsia="Helvetica Neue;Arial" w:hAnsi="Calibri" w:cs="Calibri"/>
          <w:b/>
          <w:sz w:val="22"/>
          <w:szCs w:val="22"/>
        </w:rPr>
        <w:t xml:space="preserve">Contact: </w:t>
      </w:r>
      <w:r w:rsidRPr="004B5B97">
        <w:rPr>
          <w:rFonts w:ascii="Calibri" w:eastAsia="Helvetica Neue;Arial" w:hAnsi="Calibri" w:cs="Calibri"/>
          <w:sz w:val="22"/>
          <w:szCs w:val="22"/>
        </w:rPr>
        <w:t xml:space="preserve">being subjected to harmful online interaction with other users or generative AI applications that simulate interaction; for </w:t>
      </w:r>
      <w:proofErr w:type="gramStart"/>
      <w:r w:rsidRPr="004B5B97">
        <w:rPr>
          <w:rFonts w:ascii="Calibri" w:eastAsia="Helvetica Neue;Arial" w:hAnsi="Calibri" w:cs="Calibri"/>
          <w:sz w:val="22"/>
          <w:szCs w:val="22"/>
        </w:rPr>
        <w:t>example</w:t>
      </w:r>
      <w:proofErr w:type="gramEnd"/>
      <w:r w:rsidRPr="004B5B97">
        <w:rPr>
          <w:rFonts w:ascii="Calibri" w:eastAsia="Helvetica Neue;Arial" w:hAnsi="Calibri" w:cs="Calibri"/>
          <w:sz w:val="22"/>
          <w:szCs w:val="22"/>
        </w:rPr>
        <w:t xml:space="preserve"> peer to peer pressure, commercial advertising, and adults posing as children or young adults with the intention to groom or exploit children for sexual, criminal, financial or other purposes.</w:t>
      </w:r>
      <w:r w:rsidRPr="004B5B97">
        <w:rPr>
          <w:rFonts w:ascii="Calibri" w:eastAsia="Helvetica Neue;Arial" w:hAnsi="Calibri" w:cs="Calibri"/>
          <w:b/>
          <w:sz w:val="22"/>
          <w:szCs w:val="22"/>
        </w:rPr>
        <w:t xml:space="preserve"> </w:t>
      </w:r>
    </w:p>
    <w:p w:rsidR="000F7C88" w:rsidRPr="004B5B97" w:rsidRDefault="000F7C88">
      <w:pPr>
        <w:rPr>
          <w:rFonts w:ascii="Calibri" w:eastAsia="Helvetica Neue;Arial" w:hAnsi="Calibri" w:cs="Calibri"/>
          <w:b/>
          <w:sz w:val="22"/>
          <w:szCs w:val="22"/>
        </w:rPr>
      </w:pPr>
    </w:p>
    <w:p w:rsidR="000F7C88" w:rsidRPr="004B5B97" w:rsidRDefault="00AB20FF">
      <w:r w:rsidRPr="004B5B97">
        <w:rPr>
          <w:rFonts w:ascii="Calibri" w:eastAsia="Helvetica Neue;Arial" w:hAnsi="Calibri" w:cs="Calibri"/>
          <w:b/>
          <w:sz w:val="22"/>
          <w:szCs w:val="22"/>
        </w:rPr>
        <w:t xml:space="preserve">Conduct: </w:t>
      </w:r>
      <w:r w:rsidRPr="004B5B97">
        <w:rPr>
          <w:rFonts w:ascii="Calibri" w:eastAsia="Helvetica Neue;Arial" w:hAnsi="Calibri" w:cs="Calibri"/>
          <w:sz w:val="22"/>
          <w:szCs w:val="22"/>
        </w:rPr>
        <w:t xml:space="preserve">online behaviour that increases the likelihood of, or causes, harm, for example making, sending and receiving explicit images, including images generated using AI (e.g. consensual and </w:t>
      </w:r>
      <w:proofErr w:type="spellStart"/>
      <w:proofErr w:type="gramStart"/>
      <w:r w:rsidRPr="004B5B97">
        <w:rPr>
          <w:rFonts w:ascii="Calibri" w:eastAsia="Helvetica Neue;Arial" w:hAnsi="Calibri" w:cs="Calibri"/>
          <w:sz w:val="22"/>
          <w:szCs w:val="22"/>
        </w:rPr>
        <w:t>non consensual</w:t>
      </w:r>
      <w:proofErr w:type="spellEnd"/>
      <w:proofErr w:type="gramEnd"/>
      <w:r w:rsidRPr="004B5B97">
        <w:rPr>
          <w:rFonts w:ascii="Calibri" w:eastAsia="Helvetica Neue;Arial" w:hAnsi="Calibri" w:cs="Calibri"/>
          <w:sz w:val="22"/>
          <w:szCs w:val="22"/>
        </w:rPr>
        <w:t xml:space="preserve"> sharing of nudes and semi-nudes and/or pornography, sharing other explicit images, including images generated using AI and online bullying).</w:t>
      </w:r>
      <w:r w:rsidRPr="004B5B97">
        <w:rPr>
          <w:rFonts w:ascii="Calibri" w:eastAsia="Helvetica Neue;Arial" w:hAnsi="Calibri" w:cs="Calibri"/>
          <w:b/>
          <w:sz w:val="22"/>
          <w:szCs w:val="22"/>
        </w:rPr>
        <w:t xml:space="preserve"> </w:t>
      </w:r>
    </w:p>
    <w:p w:rsidR="000F7C88" w:rsidRDefault="000F7C88">
      <w:pPr>
        <w:rPr>
          <w:rFonts w:ascii="Calibri" w:eastAsia="Helvetica Neue;Arial" w:hAnsi="Calibri" w:cs="Calibri"/>
          <w:b/>
          <w:sz w:val="22"/>
          <w:szCs w:val="22"/>
        </w:rPr>
      </w:pPr>
    </w:p>
    <w:p w:rsidR="000F7C88" w:rsidRDefault="00AB20FF">
      <w:r>
        <w:rPr>
          <w:rFonts w:ascii="Calibri" w:eastAsia="Helvetica Neue;Arial" w:hAnsi="Calibri" w:cs="Calibri"/>
          <w:b/>
          <w:sz w:val="22"/>
          <w:szCs w:val="22"/>
        </w:rPr>
        <w:t>Commerce:</w:t>
      </w:r>
      <w:r>
        <w:rPr>
          <w:rFonts w:ascii="Calibri" w:eastAsia="Helvetica Neue;Arial" w:hAnsi="Calibri" w:cs="Calibri"/>
          <w:sz w:val="22"/>
          <w:szCs w:val="22"/>
        </w:rPr>
        <w:t xml:space="preserve"> risks such as online gambling, inappropriate advertising, phishing and/or financial scams. If children or members of staff report any issues, we will report it to the Anti-Phishing Working Group (</w:t>
      </w:r>
      <w:hyperlink r:id="rId79">
        <w:r>
          <w:rPr>
            <w:rStyle w:val="Hyperlink"/>
            <w:rFonts w:ascii="Calibri" w:eastAsia="Helvetica Neue;Arial" w:hAnsi="Calibri" w:cs="Calibri"/>
            <w:sz w:val="22"/>
            <w:szCs w:val="22"/>
          </w:rPr>
          <w:t>https://apwg.org/</w:t>
        </w:r>
      </w:hyperlink>
      <w:r>
        <w:rPr>
          <w:rFonts w:ascii="Calibri" w:eastAsia="Helvetica Neue;Arial" w:hAnsi="Calibri" w:cs="Calibri"/>
          <w:sz w:val="22"/>
          <w:szCs w:val="22"/>
        </w:rPr>
        <w:t>).</w:t>
      </w:r>
      <w:bookmarkStart w:id="70" w:name="_tp4leaaa8w06"/>
      <w:bookmarkEnd w:id="70"/>
    </w:p>
    <w:p w:rsidR="000F7C88" w:rsidRDefault="000F7C88">
      <w:pPr>
        <w:rPr>
          <w:rFonts w:ascii="Calibri" w:eastAsia="Helvetica Neue;Arial" w:hAnsi="Calibri" w:cs="Calibri"/>
          <w:color w:val="FF0000"/>
          <w:sz w:val="22"/>
          <w:szCs w:val="22"/>
        </w:rPr>
      </w:pPr>
    </w:p>
    <w:p w:rsidR="000F7C88" w:rsidRPr="00FF0D4E" w:rsidRDefault="00AB20FF">
      <w:pPr>
        <w:pStyle w:val="Heading2"/>
        <w:rPr>
          <w:rFonts w:ascii="Calibri" w:hAnsi="Calibri" w:cs="Calibri"/>
          <w:sz w:val="22"/>
          <w:szCs w:val="22"/>
        </w:rPr>
      </w:pPr>
      <w:bookmarkStart w:id="71" w:name="__RefHeading___Toc203650983"/>
      <w:bookmarkEnd w:id="71"/>
      <w:r w:rsidRPr="00FF0D4E">
        <w:rPr>
          <w:rFonts w:ascii="Calibri" w:hAnsi="Calibri" w:cs="Calibri"/>
          <w:sz w:val="22"/>
          <w:szCs w:val="22"/>
        </w:rPr>
        <w:t>Mobile phones and smart technology (including smart watches)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Many children have unlimited and unrestricted access to the internet via mobile phone networks; </w:t>
      </w:r>
      <w:proofErr w:type="gramStart"/>
      <w:r>
        <w:rPr>
          <w:rFonts w:ascii="Calibri" w:eastAsia="Helvetica Neue;Arial" w:hAnsi="Calibri" w:cs="Calibri"/>
          <w:sz w:val="22"/>
          <w:szCs w:val="22"/>
        </w:rPr>
        <w:t>therefore</w:t>
      </w:r>
      <w:proofErr w:type="gramEnd"/>
      <w:r>
        <w:rPr>
          <w:rFonts w:ascii="Calibri" w:eastAsia="Helvetica Neue;Arial" w:hAnsi="Calibri" w:cs="Calibri"/>
          <w:sz w:val="22"/>
          <w:szCs w:val="22"/>
        </w:rPr>
        <w:t xml:space="preserve"> children could be harmed or harm others online when at school. This may include sexually harassing, bullying and sharing indecent images (often via large chat groups). To protect children from these risks while they are at our school, our approach to mobile and smart technology is:</w:t>
      </w:r>
      <w:r>
        <w:rPr>
          <w:rFonts w:ascii="Calibri" w:eastAsia="Helvetica Neue;Arial" w:hAnsi="Calibri" w:cs="Calibri"/>
          <w:color w:val="FF0000"/>
          <w:sz w:val="22"/>
          <w:szCs w:val="22"/>
        </w:rPr>
        <w:t xml:space="preserve"> </w:t>
      </w:r>
      <w:r>
        <w:rPr>
          <w:rFonts w:ascii="Calibri" w:eastAsia="Helvetica Neue;Arial" w:hAnsi="Calibri" w:cs="Calibri"/>
          <w:sz w:val="22"/>
          <w:szCs w:val="22"/>
        </w:rPr>
        <w:t>Pupils are not allowed mobile phones</w:t>
      </w:r>
      <w:r w:rsidR="004B5B97">
        <w:rPr>
          <w:rFonts w:ascii="Calibri" w:eastAsia="Helvetica Neue;Arial" w:hAnsi="Calibri" w:cs="Calibri"/>
          <w:sz w:val="22"/>
          <w:szCs w:val="22"/>
        </w:rPr>
        <w:t>/smart watches</w:t>
      </w:r>
      <w:r>
        <w:rPr>
          <w:rFonts w:ascii="Calibri" w:eastAsia="Helvetica Neue;Arial" w:hAnsi="Calibri" w:cs="Calibri"/>
          <w:sz w:val="22"/>
          <w:szCs w:val="22"/>
        </w:rPr>
        <w:t>.</w:t>
      </w:r>
    </w:p>
    <w:p w:rsidR="004B5B97" w:rsidRDefault="004B5B97">
      <w:pPr>
        <w:rPr>
          <w:rFonts w:ascii="Calibri" w:eastAsia="Helvetica Neue;Arial" w:hAnsi="Calibri" w:cs="Calibri"/>
          <w:b/>
          <w:bCs/>
          <w:sz w:val="22"/>
          <w:szCs w:val="22"/>
        </w:rPr>
      </w:pPr>
    </w:p>
    <w:p w:rsidR="000F7C88" w:rsidRPr="004B5B97" w:rsidRDefault="00AB20FF">
      <w:pPr>
        <w:rPr>
          <w:rFonts w:ascii="Calibri" w:hAnsi="Calibri" w:cs="Calibri"/>
          <w:sz w:val="22"/>
          <w:szCs w:val="22"/>
        </w:rPr>
      </w:pPr>
      <w:proofErr w:type="spellStart"/>
      <w:r w:rsidRPr="004B5B97">
        <w:rPr>
          <w:rFonts w:ascii="Calibri" w:hAnsi="Calibri" w:cs="Calibri"/>
          <w:sz w:val="22"/>
          <w:szCs w:val="22"/>
        </w:rPr>
        <w:lastRenderedPageBreak/>
        <w:t>Oakhyrst</w:t>
      </w:r>
      <w:proofErr w:type="spellEnd"/>
      <w:r w:rsidRPr="004B5B97">
        <w:rPr>
          <w:rFonts w:ascii="Calibri" w:hAnsi="Calibri" w:cs="Calibri"/>
          <w:sz w:val="22"/>
          <w:szCs w:val="22"/>
        </w:rPr>
        <w:t xml:space="preserve"> Grange School is a mobile phone-free environment by default. Pupils will not have access to mobile phones during the school day, including lessons, transitions, breaktimes and lunchtime, except where an individual exception has been expressly agreed by the Headteacher for a specific need.</w:t>
      </w:r>
    </w:p>
    <w:p w:rsidR="000F7C88" w:rsidRDefault="000F7C88">
      <w:pPr>
        <w:rPr>
          <w:rFonts w:ascii="Calibri" w:eastAsia="Helvetica Neue;Arial" w:hAnsi="Calibri" w:cs="Calibri"/>
          <w:b/>
          <w:bCs/>
          <w:color w:val="FF0000"/>
          <w:sz w:val="22"/>
          <w:szCs w:val="22"/>
        </w:rPr>
      </w:pPr>
    </w:p>
    <w:p w:rsidR="000F7C88" w:rsidRDefault="00AB20FF">
      <w:pPr>
        <w:pStyle w:val="Heading2"/>
        <w:rPr>
          <w:rFonts w:ascii="Calibri" w:hAnsi="Calibri" w:cs="Calibri"/>
          <w:sz w:val="22"/>
          <w:szCs w:val="22"/>
        </w:rPr>
      </w:pPr>
      <w:bookmarkStart w:id="72" w:name="__RefHeading___Toc203650984"/>
      <w:bookmarkStart w:id="73" w:name="_ouy0dlhocorr"/>
      <w:bookmarkEnd w:id="72"/>
      <w:bookmarkEnd w:id="73"/>
      <w:r>
        <w:rPr>
          <w:rFonts w:ascii="Calibri" w:hAnsi="Calibri" w:cs="Calibri"/>
          <w:sz w:val="22"/>
          <w:szCs w:val="22"/>
        </w:rPr>
        <w:t>Media recordings, audio, image and video (including digital files)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When we make media recordings of children, such as taking videos or photos, we will get the child’s and their parents’/carers’ consent, make sure the child is appropriately dressed and encourage the child to tell us if they are worried about any media that has been taken of them. </w:t>
      </w:r>
    </w:p>
    <w:p w:rsidR="000F7C88" w:rsidRDefault="000F7C88">
      <w:pPr>
        <w:rPr>
          <w:rFonts w:ascii="Calibri" w:eastAsia="Helvetica Neue;Arial" w:hAnsi="Calibri" w:cs="Calibri"/>
          <w:color w:val="FF0000"/>
          <w:sz w:val="22"/>
          <w:szCs w:val="22"/>
        </w:rPr>
      </w:pPr>
    </w:p>
    <w:p w:rsidR="000F7C88" w:rsidRPr="00B220B7" w:rsidRDefault="00AB20FF">
      <w:pPr>
        <w:pStyle w:val="Heading2"/>
        <w:rPr>
          <w:rFonts w:ascii="Calibri" w:hAnsi="Calibri" w:cs="Calibri"/>
          <w:sz w:val="22"/>
          <w:szCs w:val="22"/>
        </w:rPr>
      </w:pPr>
      <w:bookmarkStart w:id="74" w:name="__RefHeading___Toc203650985"/>
      <w:bookmarkStart w:id="75" w:name="_o9x2j63hhlas"/>
      <w:bookmarkEnd w:id="74"/>
      <w:bookmarkEnd w:id="75"/>
      <w:r w:rsidRPr="00B220B7">
        <w:rPr>
          <w:rFonts w:ascii="Calibri" w:hAnsi="Calibri" w:cs="Calibri"/>
          <w:sz w:val="22"/>
          <w:szCs w:val="22"/>
        </w:rPr>
        <w:t>Filtering and monitoring</w:t>
      </w:r>
    </w:p>
    <w:p w:rsidR="000F7C88" w:rsidRPr="004B5B97" w:rsidRDefault="00AB20FF">
      <w:pPr>
        <w:rPr>
          <w:rFonts w:ascii="Calibri" w:hAnsi="Calibri" w:cs="Calibri"/>
          <w:sz w:val="22"/>
          <w:szCs w:val="22"/>
        </w:rPr>
      </w:pPr>
      <w:r w:rsidRPr="004B5B97">
        <w:rPr>
          <w:rFonts w:ascii="Calibri" w:hAnsi="Calibri" w:cs="Calibri"/>
          <w:sz w:val="22"/>
          <w:szCs w:val="22"/>
        </w:rPr>
        <w:t>The effectiveness of filtering and monitoring will be reviewed at least once every academic year by the responsible staff member with the support of the DSL and IT. The review will include checks that filtering operates appropriately on all internet-connected devices in all relevant locations; the school will keep a record of these checks and any actions arising.</w:t>
      </w:r>
    </w:p>
    <w:p w:rsidR="000F7C88" w:rsidRDefault="000F7C88"/>
    <w:p w:rsidR="000F7C88" w:rsidRDefault="00AB20FF">
      <w:r>
        <w:rPr>
          <w:rFonts w:ascii="Calibri" w:eastAsia="Helvetica Neue;Arial" w:hAnsi="Calibri" w:cs="Calibri"/>
          <w:sz w:val="22"/>
          <w:szCs w:val="22"/>
        </w:rPr>
        <w:t xml:space="preserve">To limit children’s exposure to online risks from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IT systems, we have strong and effective filtering and monitoring systems, following the government’s </w:t>
      </w:r>
      <w:hyperlink r:id="rId80">
        <w:r>
          <w:rPr>
            <w:rStyle w:val="Hyperlink"/>
            <w:rFonts w:ascii="Calibri" w:eastAsia="Helvetica Neue;Arial" w:hAnsi="Calibri" w:cs="Calibri"/>
            <w:sz w:val="22"/>
            <w:szCs w:val="22"/>
          </w:rPr>
          <w:t>Meeting digital and technology standards in schools and colleges</w:t>
        </w:r>
      </w:hyperlink>
      <w:r>
        <w:rPr>
          <w:rFonts w:ascii="Calibri" w:eastAsia="Helvetica Neue;Arial" w:hAnsi="Calibri" w:cs="Calibri"/>
          <w:sz w:val="22"/>
          <w:szCs w:val="22"/>
        </w:rPr>
        <w:t xml:space="preserve"> guidance. We will also follow the government’s </w:t>
      </w:r>
      <w:hyperlink r:id="rId81">
        <w:r>
          <w:rPr>
            <w:rStyle w:val="Hyperlink"/>
            <w:rFonts w:ascii="Calibri" w:hAnsi="Calibri" w:cs="Calibri"/>
            <w:sz w:val="22"/>
            <w:szCs w:val="22"/>
          </w:rPr>
          <w:t xml:space="preserve">Plan technology for your school </w:t>
        </w:r>
      </w:hyperlink>
      <w:r>
        <w:rPr>
          <w:rFonts w:ascii="Calibri" w:hAnsi="Calibri" w:cs="Calibri"/>
          <w:sz w:val="22"/>
          <w:szCs w:val="22"/>
        </w:rPr>
        <w:t xml:space="preserve">guidance to self-assess against the filtering and monitoring standards and receive personalised recommendations on how to meet them.  </w:t>
      </w:r>
      <w:r>
        <w:rPr>
          <w:rFonts w:ascii="Calibri" w:eastAsia="Helvetica Neue;Arial" w:hAnsi="Calibri" w:cs="Calibri"/>
          <w:sz w:val="22"/>
          <w:szCs w:val="22"/>
        </w:rPr>
        <w:t>We will make sure that:</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Specific staff have assigned roles and responsibilities to manage systems.</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Staff know about the systems in place and how to escalate concerns.</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There are annual reviews of the systems, or more frequently if there is a significant change or issue.</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w:t>
      </w:r>
      <w:r>
        <w:rPr>
          <w:rFonts w:ascii="Calibri" w:eastAsia="Helvetica Neue;Arial" w:hAnsi="Calibri" w:cs="Calibri"/>
          <w:bCs/>
          <w:sz w:val="22"/>
          <w:szCs w:val="22"/>
        </w:rPr>
        <w:t>governing body</w:t>
      </w:r>
      <w:r>
        <w:rPr>
          <w:rFonts w:ascii="Calibri" w:eastAsia="Helvetica Neue;Arial" w:hAnsi="Calibri" w:cs="Calibri"/>
          <w:sz w:val="22"/>
          <w:szCs w:val="22"/>
        </w:rPr>
        <w:t xml:space="preserve"> reviews the systems with the DSL, IT staff and service providers, to find out what more can be done to keep children safe.</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The systems are effective for the age range of children and consider children potentially at greater risk of harm.</w:t>
      </w:r>
    </w:p>
    <w:p w:rsidR="000F7C88" w:rsidRDefault="00AB20FF">
      <w:pPr>
        <w:numPr>
          <w:ilvl w:val="0"/>
          <w:numId w:val="27"/>
        </w:numPr>
        <w:spacing w:line="276" w:lineRule="auto"/>
        <w:rPr>
          <w:rFonts w:ascii="Calibri" w:eastAsia="Helvetica Neue;Arial" w:hAnsi="Calibri" w:cs="Calibri"/>
          <w:sz w:val="22"/>
          <w:szCs w:val="22"/>
        </w:rPr>
      </w:pPr>
      <w:r>
        <w:rPr>
          <w:rFonts w:ascii="Calibri" w:eastAsia="Helvetica Neue;Arial" w:hAnsi="Calibri" w:cs="Calibri"/>
          <w:sz w:val="22"/>
          <w:szCs w:val="22"/>
        </w:rPr>
        <w:t>When we block online content, it does not impact teaching and learning.</w:t>
      </w:r>
    </w:p>
    <w:p w:rsidR="000F7C88" w:rsidRDefault="00AB20FF">
      <w:pPr>
        <w:numPr>
          <w:ilvl w:val="0"/>
          <w:numId w:val="27"/>
        </w:numPr>
        <w:spacing w:line="276" w:lineRule="auto"/>
        <w:rPr>
          <w:rFonts w:ascii="Calibri" w:eastAsia="Helvetica Neue;Arial" w:hAnsi="Calibri" w:cs="Calibri"/>
          <w:sz w:val="22"/>
          <w:szCs w:val="22"/>
        </w:rPr>
      </w:pPr>
      <w:bookmarkStart w:id="76" w:name="_i3zeizw23a5w"/>
      <w:bookmarkEnd w:id="76"/>
      <w:r>
        <w:rPr>
          <w:rFonts w:ascii="Calibri" w:eastAsia="Helvetica Neue;Arial" w:hAnsi="Calibri" w:cs="Calibri"/>
          <w:sz w:val="22"/>
          <w:szCs w:val="22"/>
        </w:rPr>
        <w:t>Filtering works across all devices including mobile devices and smart technology</w:t>
      </w:r>
    </w:p>
    <w:p w:rsidR="000F7C88" w:rsidRDefault="000F7C88">
      <w:pPr>
        <w:pStyle w:val="Heading2"/>
        <w:rPr>
          <w:rFonts w:ascii="Calibri" w:eastAsia="Helvetica Neue;Arial" w:hAnsi="Calibri" w:cs="Calibri"/>
          <w:sz w:val="22"/>
          <w:szCs w:val="22"/>
        </w:rPr>
      </w:pPr>
    </w:p>
    <w:p w:rsidR="000F7C88" w:rsidRDefault="00AB20FF">
      <w:pPr>
        <w:pStyle w:val="Heading2"/>
        <w:rPr>
          <w:rFonts w:ascii="Calibri" w:hAnsi="Calibri" w:cs="Calibri"/>
          <w:sz w:val="22"/>
          <w:szCs w:val="22"/>
        </w:rPr>
      </w:pPr>
      <w:bookmarkStart w:id="77" w:name="__RefHeading___Toc203650986"/>
      <w:r>
        <w:rPr>
          <w:rFonts w:ascii="Calibri" w:hAnsi="Calibri" w:cs="Calibri"/>
          <w:sz w:val="22"/>
          <w:szCs w:val="22"/>
        </w:rPr>
        <w:t>Remote education</w:t>
      </w:r>
      <w:bookmarkEnd w:id="77"/>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When our children are being taught remotely e.g. at home, we will be in regular contact with parents and carers. We will make sure parents and carers are aware of:</w:t>
      </w:r>
    </w:p>
    <w:p w:rsidR="000F7C88" w:rsidRDefault="00AB20FF">
      <w:pPr>
        <w:numPr>
          <w:ilvl w:val="0"/>
          <w:numId w:val="39"/>
        </w:numPr>
        <w:spacing w:line="276" w:lineRule="auto"/>
        <w:rPr>
          <w:rFonts w:ascii="Calibri" w:eastAsia="Helvetica Neue;Arial" w:hAnsi="Calibri" w:cs="Calibri"/>
          <w:sz w:val="22"/>
          <w:szCs w:val="22"/>
        </w:rPr>
      </w:pPr>
      <w:r>
        <w:rPr>
          <w:rFonts w:ascii="Calibri" w:eastAsia="Helvetica Neue;Arial" w:hAnsi="Calibri" w:cs="Calibri"/>
          <w:sz w:val="22"/>
          <w:szCs w:val="22"/>
        </w:rPr>
        <w:t>What their child/ren are being asked to do online, including the sites they will be accessing and who from the school will interact with their child/ren.</w:t>
      </w:r>
    </w:p>
    <w:p w:rsidR="000F7C88" w:rsidRDefault="00AB20FF">
      <w:pPr>
        <w:numPr>
          <w:ilvl w:val="0"/>
          <w:numId w:val="39"/>
        </w:numPr>
        <w:spacing w:line="276" w:lineRule="auto"/>
        <w:rPr>
          <w:rFonts w:ascii="Calibri" w:eastAsia="Helvetica Neue;Arial" w:hAnsi="Calibri" w:cs="Calibri"/>
          <w:sz w:val="22"/>
          <w:szCs w:val="22"/>
        </w:rPr>
      </w:pPr>
      <w:r>
        <w:rPr>
          <w:rFonts w:ascii="Calibri" w:eastAsia="Helvetica Neue;Arial" w:hAnsi="Calibri" w:cs="Calibri"/>
          <w:sz w:val="22"/>
          <w:szCs w:val="22"/>
        </w:rPr>
        <w:t>The importance of children being safe online and offering advice on how to do so.</w:t>
      </w:r>
    </w:p>
    <w:p w:rsidR="000F7C88" w:rsidRDefault="00AB20FF">
      <w:pPr>
        <w:numPr>
          <w:ilvl w:val="0"/>
          <w:numId w:val="39"/>
        </w:numPr>
        <w:spacing w:line="276" w:lineRule="auto"/>
        <w:rPr>
          <w:rFonts w:ascii="Calibri" w:eastAsia="Helvetica Neue;Arial" w:hAnsi="Calibri" w:cs="Calibri"/>
          <w:sz w:val="22"/>
          <w:szCs w:val="22"/>
        </w:rPr>
      </w:pPr>
      <w:r>
        <w:rPr>
          <w:rFonts w:ascii="Calibri" w:eastAsia="Helvetica Neue;Arial" w:hAnsi="Calibri" w:cs="Calibri"/>
          <w:sz w:val="22"/>
          <w:szCs w:val="22"/>
        </w:rPr>
        <w:t>What systems our school uses to filter and monitor online use.</w:t>
      </w:r>
    </w:p>
    <w:p w:rsidR="000F7C88" w:rsidRDefault="000F7C88">
      <w:pPr>
        <w:pStyle w:val="Heading2"/>
        <w:rPr>
          <w:rFonts w:ascii="Calibri" w:eastAsia="Helvetica Neue;Arial" w:hAnsi="Calibri" w:cs="Calibri"/>
          <w:sz w:val="22"/>
          <w:szCs w:val="22"/>
        </w:rPr>
      </w:pPr>
      <w:bookmarkStart w:id="78" w:name="_sxo2ymi8tqx"/>
      <w:bookmarkEnd w:id="78"/>
    </w:p>
    <w:p w:rsidR="000F7C88" w:rsidRDefault="00AB20FF">
      <w:pPr>
        <w:pStyle w:val="Heading2"/>
        <w:rPr>
          <w:rFonts w:ascii="Calibri" w:hAnsi="Calibri" w:cs="Calibri"/>
          <w:sz w:val="22"/>
          <w:szCs w:val="22"/>
        </w:rPr>
      </w:pPr>
      <w:bookmarkStart w:id="79" w:name="__RefHeading___Toc203650987"/>
      <w:r>
        <w:rPr>
          <w:rFonts w:ascii="Calibri" w:hAnsi="Calibri" w:cs="Calibri"/>
          <w:sz w:val="22"/>
          <w:szCs w:val="22"/>
        </w:rPr>
        <w:t>Information security and access systems</w:t>
      </w:r>
      <w:bookmarkEnd w:id="79"/>
      <w:r>
        <w:rPr>
          <w:rFonts w:ascii="Calibri" w:hAnsi="Calibri" w:cs="Calibri"/>
          <w:sz w:val="22"/>
          <w:szCs w:val="22"/>
        </w:rPr>
        <w:t xml:space="preserve"> </w:t>
      </w:r>
    </w:p>
    <w:p w:rsidR="000F7C88" w:rsidRDefault="00AB20FF">
      <w:r>
        <w:rPr>
          <w:rFonts w:ascii="Calibri" w:eastAsia="Helvetica Neue;Arial" w:hAnsi="Calibri" w:cs="Calibri"/>
          <w:sz w:val="22"/>
          <w:szCs w:val="22"/>
        </w:rPr>
        <w:t xml:space="preserve">We have procedures in place to protect our IT systems and staff and learners from cybercrime, i.e. when criminals seek to exploit human or security vulnerabilities online to steal passwords, data or money directly. We will follow the government’s </w:t>
      </w:r>
      <w:hyperlink r:id="rId82">
        <w:r>
          <w:rPr>
            <w:rStyle w:val="Hyperlink"/>
            <w:rFonts w:ascii="Calibri" w:eastAsia="Helvetica Neue;Arial" w:hAnsi="Calibri" w:cs="Calibri"/>
            <w:sz w:val="22"/>
            <w:szCs w:val="22"/>
          </w:rPr>
          <w:t>Cyber security standards for schools and colleges guidance</w:t>
        </w:r>
      </w:hyperlink>
      <w:r>
        <w:rPr>
          <w:rFonts w:ascii="Calibri" w:eastAsia="Helvetica Neue;Arial" w:hAnsi="Calibri" w:cs="Calibri"/>
          <w:sz w:val="22"/>
          <w:szCs w:val="22"/>
        </w:rPr>
        <w:t xml:space="preserve"> which were developed to help us improve our resilience against cyber-attacks. Our procedures and systems are reviewed regularly to keep up with the constant changes to cyber-crime technologies.</w:t>
      </w:r>
    </w:p>
    <w:p w:rsidR="000F7C88" w:rsidRDefault="000F7C88">
      <w:pPr>
        <w:rPr>
          <w:rFonts w:ascii="Calibri" w:eastAsia="Helvetica Neue;Arial" w:hAnsi="Calibri" w:cs="Calibri"/>
          <w:sz w:val="22"/>
          <w:szCs w:val="22"/>
        </w:rPr>
      </w:pPr>
    </w:p>
    <w:p w:rsidR="000F7C88" w:rsidRDefault="00AB20FF">
      <w:pPr>
        <w:rPr>
          <w:rFonts w:ascii="Calibri" w:hAnsi="Calibri" w:cs="Calibri"/>
          <w:sz w:val="22"/>
          <w:szCs w:val="22"/>
        </w:rPr>
      </w:pPr>
      <w:r>
        <w:rPr>
          <w:rFonts w:ascii="Calibri" w:hAnsi="Calibri" w:cs="Calibri"/>
          <w:sz w:val="22"/>
          <w:szCs w:val="22"/>
        </w:rPr>
        <w:lastRenderedPageBreak/>
        <w:t>Children are taught about online safety throughout the curriculum and all staff receive online safety training which is regularly updated. The school’s online safety co-ordinator is Mrs Margarita Gorman.</w:t>
      </w:r>
    </w:p>
    <w:p w:rsidR="000F7C88" w:rsidRDefault="000F7C88">
      <w:pPr>
        <w:rPr>
          <w:rFonts w:ascii="Calibri" w:hAnsi="Calibri" w:cs="Calibri"/>
          <w:color w:val="FF0000"/>
          <w:sz w:val="22"/>
          <w:szCs w:val="22"/>
        </w:rPr>
      </w:pPr>
    </w:p>
    <w:p w:rsidR="000F7C88" w:rsidRDefault="00AB20FF">
      <w:r>
        <w:rPr>
          <w:rFonts w:ascii="Calibri" w:hAnsi="Calibri" w:cs="Calibri"/>
          <w:sz w:val="22"/>
          <w:szCs w:val="22"/>
        </w:rPr>
        <w:t xml:space="preserve">The school will follow the guidance around </w:t>
      </w:r>
      <w:hyperlink r:id="rId83">
        <w:r>
          <w:rPr>
            <w:rStyle w:val="Hyperlink"/>
            <w:rFonts w:ascii="Calibri" w:hAnsi="Calibri" w:cs="Calibri"/>
            <w:color w:val="000000"/>
            <w:sz w:val="22"/>
            <w:szCs w:val="22"/>
          </w:rPr>
          <w:t>harmful online challenges and online hoaxes</w:t>
        </w:r>
      </w:hyperlink>
      <w:r>
        <w:rPr>
          <w:rFonts w:ascii="Calibri" w:hAnsi="Calibri" w:cs="Calibri"/>
          <w:sz w:val="22"/>
          <w:szCs w:val="22"/>
        </w:rPr>
        <w:t xml:space="preserve"> when supporting children and sharing information with parents/carers. </w:t>
      </w:r>
    </w:p>
    <w:p w:rsidR="000F7C88" w:rsidRDefault="000F7C88">
      <w:pPr>
        <w:rPr>
          <w:rFonts w:ascii="Calibri" w:hAnsi="Calibri" w:cs="Calibri"/>
          <w:sz w:val="22"/>
          <w:szCs w:val="22"/>
        </w:rPr>
      </w:pPr>
    </w:p>
    <w:p w:rsidR="000F7C88" w:rsidRDefault="00AB20FF">
      <w:r>
        <w:rPr>
          <w:rFonts w:ascii="Calibri" w:hAnsi="Calibri" w:cs="Calibri"/>
          <w:sz w:val="22"/>
          <w:szCs w:val="22"/>
        </w:rPr>
        <w:t xml:space="preserve">Children with particular skill and interest in computing and technology may inadvertently or deliberately stray into cyber-dependent crime. If there are concerns about a child in this area, the DSL will consider a referral into the </w:t>
      </w:r>
      <w:hyperlink r:id="rId84">
        <w:r>
          <w:rPr>
            <w:rStyle w:val="Hyperlink"/>
            <w:rFonts w:ascii="Calibri" w:hAnsi="Calibri" w:cs="Calibri"/>
            <w:color w:val="000000"/>
            <w:sz w:val="22"/>
            <w:szCs w:val="22"/>
          </w:rPr>
          <w:t>Cyber Choices</w:t>
        </w:r>
      </w:hyperlink>
      <w:r>
        <w:rPr>
          <w:rFonts w:ascii="Calibri" w:hAnsi="Calibri" w:cs="Calibri"/>
          <w:sz w:val="22"/>
          <w:szCs w:val="22"/>
        </w:rPr>
        <w:t xml:space="preserve"> programme.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This programme aims to intervene where young people are at risk of committing, or being drawn into, low level cyber-dependent offences and divert them to a more positive use of their skills and interests.</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AB28AB">
      <w:pPr>
        <w:rPr>
          <w:rFonts w:ascii="Calibri" w:hAnsi="Calibri" w:cs="Calibri"/>
          <w:color w:val="0066FF"/>
          <w:sz w:val="22"/>
          <w:szCs w:val="22"/>
        </w:rPr>
      </w:pPr>
      <w:hyperlink r:id="rId85">
        <w:proofErr w:type="spellStart"/>
        <w:r w:rsidR="00AB20FF">
          <w:rPr>
            <w:rStyle w:val="Hyperlink"/>
            <w:rFonts w:ascii="Calibri" w:hAnsi="Calibri" w:cs="Calibri"/>
            <w:color w:val="0066FF"/>
            <w:sz w:val="22"/>
            <w:szCs w:val="22"/>
          </w:rPr>
          <w:t>Childnet</w:t>
        </w:r>
        <w:proofErr w:type="spellEnd"/>
        <w:r w:rsidR="00AB20FF">
          <w:rPr>
            <w:rStyle w:val="Hyperlink"/>
            <w:rFonts w:ascii="Calibri" w:hAnsi="Calibri" w:cs="Calibri"/>
            <w:color w:val="0066FF"/>
            <w:sz w:val="22"/>
            <w:szCs w:val="22"/>
          </w:rPr>
          <w:t xml:space="preserve"> International</w:t>
        </w:r>
      </w:hyperlink>
    </w:p>
    <w:p w:rsidR="000F7C88" w:rsidRDefault="00AB28AB">
      <w:pPr>
        <w:rPr>
          <w:rFonts w:ascii="Calibri" w:hAnsi="Calibri" w:cs="Calibri"/>
          <w:color w:val="0066FF"/>
          <w:sz w:val="22"/>
          <w:szCs w:val="22"/>
        </w:rPr>
      </w:pPr>
      <w:hyperlink r:id="rId86">
        <w:r w:rsidR="00AB20FF">
          <w:rPr>
            <w:rStyle w:val="Hyperlink"/>
            <w:rFonts w:ascii="Calibri" w:hAnsi="Calibri" w:cs="Calibri"/>
            <w:color w:val="0066FF"/>
            <w:sz w:val="22"/>
            <w:szCs w:val="22"/>
          </w:rPr>
          <w:t>Safer Internet Centre webpages</w:t>
        </w:r>
      </w:hyperlink>
    </w:p>
    <w:p w:rsidR="000F7C88" w:rsidRDefault="00AB28AB">
      <w:pPr>
        <w:rPr>
          <w:rFonts w:ascii="Calibri" w:hAnsi="Calibri" w:cs="Calibri"/>
          <w:color w:val="0066FF"/>
          <w:sz w:val="22"/>
          <w:szCs w:val="22"/>
        </w:rPr>
      </w:pPr>
      <w:hyperlink r:id="rId87">
        <w:r w:rsidR="00AB20FF">
          <w:rPr>
            <w:rStyle w:val="Hyperlink"/>
            <w:rFonts w:ascii="Calibri" w:hAnsi="Calibri" w:cs="Calibri"/>
            <w:color w:val="0066FF"/>
            <w:sz w:val="22"/>
            <w:szCs w:val="22"/>
          </w:rPr>
          <w:t>Generative AI: product safety expectations</w:t>
        </w:r>
      </w:hyperlink>
    </w:p>
    <w:p w:rsidR="000F7C88" w:rsidRDefault="000F7C88">
      <w:pPr>
        <w:rPr>
          <w:rFonts w:ascii="Calibri" w:hAnsi="Calibri" w:cs="Calibri"/>
          <w:color w:val="FF0000"/>
          <w:sz w:val="22"/>
          <w:szCs w:val="22"/>
        </w:rPr>
      </w:pPr>
    </w:p>
    <w:p w:rsidR="000F7C88" w:rsidRDefault="00AB20FF">
      <w:pPr>
        <w:pStyle w:val="Heading1"/>
        <w:rPr>
          <w:rFonts w:ascii="Calibri" w:hAnsi="Calibri" w:cs="Calibri"/>
          <w:sz w:val="22"/>
          <w:szCs w:val="22"/>
        </w:rPr>
      </w:pPr>
      <w:bookmarkStart w:id="80" w:name="__RefHeading___Toc203650988"/>
      <w:bookmarkEnd w:id="80"/>
      <w:r>
        <w:rPr>
          <w:rFonts w:ascii="Calibri" w:hAnsi="Calibri" w:cs="Calibri"/>
          <w:sz w:val="22"/>
          <w:szCs w:val="22"/>
        </w:rPr>
        <w:t>Children potentially at greater risk of harm</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 xml:space="preserve">KCSIE 2026 </w:t>
      </w:r>
      <w:proofErr w:type="spellStart"/>
      <w:r w:rsidRPr="006D4AFB">
        <w:rPr>
          <w:rFonts w:ascii="Calibri" w:hAnsi="Calibri" w:cs="Calibri"/>
          <w:color w:val="000000"/>
          <w:sz w:val="22"/>
          <w:szCs w:val="27"/>
          <w:lang w:eastAsia="en-GB"/>
        </w:rPr>
        <w:t>idenfitfes</w:t>
      </w:r>
      <w:proofErr w:type="spellEnd"/>
      <w:r w:rsidRPr="006D4AFB">
        <w:rPr>
          <w:rFonts w:ascii="Calibri" w:hAnsi="Calibri" w:cs="Calibri"/>
          <w:color w:val="000000"/>
          <w:sz w:val="22"/>
          <w:szCs w:val="27"/>
          <w:lang w:eastAsia="en-GB"/>
        </w:rPr>
        <w:t xml:space="preserve"> groups of children, potentially at greater risk of harm than others both online and offline. Their 10 categories:</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1. need a social worker</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2. absent from education,</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3. in elective home education,</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4. mental health support,</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5. looked after children</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6. care leavers,</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7. young carers,</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8. children with SEND or health issues,</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9. lesbian, gay or bisexual,</w:t>
      </w:r>
    </w:p>
    <w:p w:rsidR="006D4AFB" w:rsidRPr="006D4AFB" w:rsidRDefault="006D4AFB" w:rsidP="006D4AFB">
      <w:pPr>
        <w:suppressAutoHyphens w:val="0"/>
        <w:rPr>
          <w:rFonts w:ascii="Calibri" w:hAnsi="Calibri" w:cs="Calibri"/>
          <w:color w:val="000000"/>
          <w:sz w:val="22"/>
          <w:szCs w:val="27"/>
          <w:lang w:eastAsia="en-GB"/>
        </w:rPr>
      </w:pPr>
      <w:r w:rsidRPr="006D4AFB">
        <w:rPr>
          <w:rFonts w:ascii="Calibri" w:hAnsi="Calibri" w:cs="Calibri"/>
          <w:color w:val="000000"/>
          <w:sz w:val="22"/>
          <w:szCs w:val="27"/>
          <w:lang w:eastAsia="en-GB"/>
        </w:rPr>
        <w:t>10. questioning their gender</w:t>
      </w:r>
    </w:p>
    <w:p w:rsidR="000F7C88" w:rsidRDefault="000F7C88"/>
    <w:p w:rsidR="000F7C88" w:rsidRDefault="00AB20FF">
      <w:pPr>
        <w:spacing w:after="80"/>
      </w:pPr>
      <w:r>
        <w:rPr>
          <w:rFonts w:ascii="Calibri" w:eastAsia="Helvetica Neue;Arial" w:hAnsi="Calibri" w:cs="Calibri"/>
          <w:sz w:val="22"/>
          <w:szCs w:val="22"/>
        </w:rPr>
        <w:t xml:space="preserve">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we know that all children need to be protected from harm. In addition, we recognise that some groups of children are potentially at greater risk of harm. The information below highlights some of the groups of children this applies to, however there are several other groups not listed.  </w:t>
      </w:r>
    </w:p>
    <w:p w:rsidR="000F7C88" w:rsidRDefault="000F7C88">
      <w:pPr>
        <w:spacing w:after="80"/>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81" w:name="__RefHeading___Toc203650989"/>
      <w:bookmarkStart w:id="82" w:name="_3q5sasy"/>
      <w:bookmarkEnd w:id="81"/>
      <w:bookmarkEnd w:id="82"/>
      <w:r>
        <w:rPr>
          <w:rFonts w:ascii="Calibri" w:hAnsi="Calibri" w:cs="Calibri"/>
          <w:sz w:val="22"/>
          <w:szCs w:val="22"/>
        </w:rPr>
        <w:t>Children who have a social worker</w:t>
      </w:r>
    </w:p>
    <w:p w:rsidR="000F7C88" w:rsidRDefault="00AB20FF">
      <w:r>
        <w:rPr>
          <w:rFonts w:ascii="Calibri" w:eastAsia="Helvetica Neue;Arial" w:hAnsi="Calibri" w:cs="Calibri"/>
          <w:sz w:val="22"/>
          <w:szCs w:val="22"/>
        </w:rPr>
        <w:t xml:space="preserve">Children may need a social worker due to safeguarding or welfare needs. Children may need help due to abuse, neglect and/or complex family circumstances.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recognises that a child’s difficult experiences and trauma can leave them vulnerable to further harm, as well as disadvantaging them educationally.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FF0000"/>
          <w:sz w:val="22"/>
          <w:szCs w:val="22"/>
        </w:rPr>
      </w:pPr>
      <w:r>
        <w:rPr>
          <w:rFonts w:ascii="Calibri" w:eastAsia="Helvetica Neue;Arial" w:hAnsi="Calibri" w:cs="Calibri"/>
          <w:sz w:val="22"/>
          <w:szCs w:val="22"/>
        </w:rPr>
        <w:t>Children’s services share with us which children have a social worker. Once we are aware of this information, we will use it to make decisions in the child’s best interest, i.e. their safety, welfare and educational outcomes. When a child has a social worker, safeguarding is at the heart of every decision we make, such as how we react to unauthorised absence or children missing education, which themselves carry additional risks. When necessary, we offer extra in-school support to our children who have a social worker</w:t>
      </w:r>
      <w:r>
        <w:rPr>
          <w:rFonts w:ascii="Calibri" w:eastAsia="Helvetica Neue;Arial" w:hAnsi="Calibri" w:cs="Calibri"/>
          <w:b/>
          <w:bCs/>
          <w:sz w:val="22"/>
          <w:szCs w:val="22"/>
        </w:rPr>
        <w:t>.</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The Virtual School is a statutory service that exists to provide advice and support for children who have a social worker, children placed in care and previously looked after, such that they have the opportunity to meet their full educational potential. Where needed, our school works with the Virtual School to support these children.</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83" w:name="__RefHeading___Toc203650990"/>
      <w:bookmarkStart w:id="84" w:name="_25b2l0r"/>
      <w:bookmarkEnd w:id="83"/>
      <w:bookmarkEnd w:id="84"/>
      <w:r>
        <w:rPr>
          <w:rFonts w:ascii="Calibri" w:hAnsi="Calibri" w:cs="Calibri"/>
          <w:sz w:val="22"/>
          <w:szCs w:val="22"/>
        </w:rPr>
        <w:t>Children looked after and previously looked after</w:t>
      </w:r>
    </w:p>
    <w:p w:rsidR="000F7C88" w:rsidRDefault="00AB20FF">
      <w:r>
        <w:rPr>
          <w:rFonts w:ascii="Calibri" w:eastAsia="Helvetica Neue;Arial" w:hAnsi="Calibri" w:cs="Calibri"/>
          <w:sz w:val="22"/>
          <w:szCs w:val="22"/>
        </w:rPr>
        <w:t xml:space="preserve">These children are particularly vulnerable. The most common reasons for children becoming looked after is as a result of abuse and/or neglect. Staff will have the skills and knowledge to keep children looked after and previously looked after safe. Appropriate staff will have the information they need in relation to a looked-after child’s legal status. For example, who has parental responsibility, who is not permitted to have contact and who is not permitted to know where the child is being educated, and the level of decision-making power the local authority has given the carer. The designated teacher for children looked after is </w:t>
      </w:r>
      <w:r>
        <w:rPr>
          <w:rFonts w:ascii="Calibri" w:eastAsia="Helvetica Neue;Arial" w:hAnsi="Calibri" w:cs="Calibri"/>
          <w:bCs/>
          <w:sz w:val="22"/>
          <w:szCs w:val="22"/>
        </w:rPr>
        <w:t>Mrs Roxann Dowling</w:t>
      </w:r>
      <w:r>
        <w:rPr>
          <w:rFonts w:ascii="Calibri" w:eastAsia="Helvetica Neue;Arial" w:hAnsi="Calibri" w:cs="Calibri"/>
          <w:sz w:val="22"/>
          <w:szCs w:val="22"/>
        </w:rPr>
        <w:t xml:space="preserve">. The designated governor for children looked after is Mrs </w:t>
      </w:r>
      <w:r>
        <w:rPr>
          <w:rFonts w:ascii="Calibri" w:eastAsia="Helvetica Neue;Arial" w:hAnsi="Calibri" w:cs="Calibri"/>
          <w:bCs/>
          <w:sz w:val="22"/>
          <w:szCs w:val="22"/>
        </w:rPr>
        <w:t>Pauline Clark</w:t>
      </w:r>
      <w:r>
        <w:rPr>
          <w:rFonts w:ascii="Calibri" w:eastAsia="Helvetica Neue;Arial" w:hAnsi="Calibri" w:cs="Calibri"/>
          <w:sz w:val="22"/>
          <w:szCs w:val="22"/>
        </w:rPr>
        <w:t>.</w:t>
      </w:r>
    </w:p>
    <w:p w:rsidR="000F7C88" w:rsidRDefault="000F7C88">
      <w:pPr>
        <w:rPr>
          <w:rFonts w:ascii="Calibri" w:eastAsia="Helvetica Neue;Arial" w:hAnsi="Calibri" w:cs="Calibri"/>
          <w:color w:val="FF0000"/>
          <w:sz w:val="22"/>
          <w:szCs w:val="22"/>
        </w:rPr>
      </w:pPr>
    </w:p>
    <w:p w:rsidR="000F7C88" w:rsidRDefault="00AB20FF">
      <w:bookmarkStart w:id="85" w:name="_kgcv8k"/>
      <w:bookmarkEnd w:id="85"/>
      <w:r>
        <w:rPr>
          <w:rFonts w:ascii="Calibri" w:eastAsia="Helvetica Neue;Arial" w:hAnsi="Calibri" w:cs="Calibri"/>
          <w:sz w:val="22"/>
          <w:szCs w:val="22"/>
        </w:rPr>
        <w:t xml:space="preserve">The statutory guidance </w:t>
      </w:r>
      <w:hyperlink r:id="rId88">
        <w:r>
          <w:rPr>
            <w:rStyle w:val="Hyperlink"/>
            <w:rFonts w:ascii="Calibri" w:eastAsia="Helvetica Neue;Arial" w:hAnsi="Calibri" w:cs="Calibri"/>
            <w:sz w:val="22"/>
            <w:szCs w:val="22"/>
          </w:rPr>
          <w:t>Designated teacher for looked-after and previously looked after children</w:t>
        </w:r>
      </w:hyperlink>
      <w:r>
        <w:rPr>
          <w:rFonts w:ascii="Calibri" w:eastAsia="Helvetica Neue;Arial" w:hAnsi="Calibri" w:cs="Calibri"/>
          <w:sz w:val="22"/>
          <w:szCs w:val="22"/>
        </w:rPr>
        <w:t xml:space="preserve"> contains further information on the role and responsibilities of the designated teacher. The designated teacher ensures that the school has the up-to-date details of the allocated social worker and the Virtual School headteacher in the local authority that looks after the child. The Virtual School has an additional role of managing extra funding which is used to support children looked after. The designated teacher will work with the Virtual School Head to discuss how the funding can be used to best support the child.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AB28AB">
      <w:pPr>
        <w:rPr>
          <w:rFonts w:ascii="Calibri" w:hAnsi="Calibri" w:cs="Calibri"/>
          <w:color w:val="0066FF"/>
          <w:sz w:val="22"/>
          <w:szCs w:val="22"/>
        </w:rPr>
      </w:pPr>
      <w:hyperlink r:id="rId89">
        <w:r w:rsidR="00AB20FF">
          <w:rPr>
            <w:rStyle w:val="Hyperlink"/>
            <w:rFonts w:ascii="Calibri" w:eastAsia="Helvetica Neue;Arial" w:hAnsi="Calibri" w:cs="Calibri"/>
            <w:color w:val="0066FF"/>
            <w:sz w:val="22"/>
            <w:szCs w:val="22"/>
          </w:rPr>
          <w:t>Surrey Children's Services Procedure Manual Supporting the Education and Promoting the Achievement of Children with a Social Worker, Looked After and Previously Looked After Children</w:t>
        </w:r>
      </w:hyperlink>
    </w:p>
    <w:p w:rsidR="000F7C88" w:rsidRDefault="00AB28AB">
      <w:pPr>
        <w:rPr>
          <w:rFonts w:ascii="Calibri" w:eastAsia="Helvetica Neue;Arial" w:hAnsi="Calibri" w:cs="Calibri"/>
          <w:color w:val="0066FF"/>
          <w:sz w:val="22"/>
          <w:szCs w:val="22"/>
        </w:rPr>
      </w:pPr>
      <w:hyperlink r:id="rId90">
        <w:r w:rsidR="00AB20FF">
          <w:rPr>
            <w:rStyle w:val="Hyperlink"/>
            <w:rFonts w:ascii="Calibri" w:hAnsi="Calibri" w:cs="Calibri"/>
            <w:color w:val="0066FF"/>
            <w:sz w:val="22"/>
            <w:szCs w:val="22"/>
          </w:rPr>
          <w:t>Promoting the education of children with a social worker and children in kinship care arrangements: virtual school head role extension</w:t>
        </w:r>
      </w:hyperlink>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86" w:name="__RefHeading___Toc203650991"/>
      <w:bookmarkStart w:id="87" w:name="_ffhy2srjz833"/>
      <w:bookmarkEnd w:id="86"/>
      <w:bookmarkEnd w:id="87"/>
      <w:r>
        <w:rPr>
          <w:rFonts w:ascii="Calibri" w:hAnsi="Calibri" w:cs="Calibri"/>
          <w:sz w:val="22"/>
          <w:szCs w:val="22"/>
        </w:rPr>
        <w:t>Children with special educational needs, disabilities and health issues</w:t>
      </w:r>
    </w:p>
    <w:p w:rsidR="000F7C88" w:rsidRDefault="00AB20FF">
      <w:pPr>
        <w:rPr>
          <w:rFonts w:ascii="Calibri" w:eastAsia="Helvetica Neue;Arial" w:hAnsi="Calibri" w:cs="Calibri"/>
          <w:b/>
          <w:bCs/>
          <w:sz w:val="22"/>
          <w:szCs w:val="22"/>
        </w:rPr>
      </w:pPr>
      <w:r>
        <w:rPr>
          <w:rFonts w:ascii="Calibri" w:eastAsia="Helvetica Neue;Arial" w:hAnsi="Calibri" w:cs="Calibri"/>
          <w:sz w:val="22"/>
          <w:szCs w:val="22"/>
        </w:rPr>
        <w:t xml:space="preserve">Our Special Educational Needs Co-ordinator and DSL work closely together to safeguard and support children who have special educational needs and disabilities (SEND), in particular when there are any reports of abuse. Our safeguarding curriculum, i.e. the ways we teach children to keep themselves and others safe, is adapted to meet the needs of children with SEND. </w:t>
      </w:r>
    </w:p>
    <w:p w:rsidR="000F7C88" w:rsidRDefault="000F7C88">
      <w:pPr>
        <w:rPr>
          <w:rFonts w:ascii="Calibri" w:eastAsia="Helvetica Neue;Arial" w:hAnsi="Calibri" w:cs="Calibri"/>
          <w:b/>
          <w:bCs/>
          <w:sz w:val="22"/>
          <w:szCs w:val="22"/>
        </w:rPr>
      </w:pPr>
    </w:p>
    <w:p w:rsidR="000F7C88" w:rsidRDefault="00AB20FF">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w:t>
      </w:r>
      <w:r>
        <w:rPr>
          <w:rFonts w:ascii="Calibri" w:eastAsia="Helvetica Neue;Arial" w:hAnsi="Calibri" w:cs="Calibri"/>
          <w:b/>
          <w:sz w:val="22"/>
          <w:szCs w:val="22"/>
        </w:rPr>
        <w:t xml:space="preserve"> </w:t>
      </w:r>
      <w:r>
        <w:rPr>
          <w:rFonts w:ascii="Calibri" w:eastAsia="Helvetica Neue;Arial" w:hAnsi="Calibri" w:cs="Calibri"/>
          <w:sz w:val="22"/>
          <w:szCs w:val="22"/>
        </w:rPr>
        <w:t>is aware that children with SEND or certain medical or physical health conditions can face additional safeguarding challenges both online and offline, such as:</w:t>
      </w:r>
    </w:p>
    <w:p w:rsidR="000F7C88" w:rsidRDefault="00AB20FF">
      <w:pPr>
        <w:numPr>
          <w:ilvl w:val="0"/>
          <w:numId w:val="54"/>
        </w:numPr>
        <w:spacing w:line="276" w:lineRule="auto"/>
        <w:rPr>
          <w:rFonts w:ascii="Calibri" w:eastAsia="Helvetica Neue;Arial" w:hAnsi="Calibri" w:cs="Calibri"/>
          <w:sz w:val="22"/>
          <w:szCs w:val="22"/>
        </w:rPr>
      </w:pPr>
      <w:r>
        <w:rPr>
          <w:rFonts w:ascii="Calibri" w:eastAsia="Helvetica Neue;Arial" w:hAnsi="Calibri" w:cs="Calibri"/>
          <w:sz w:val="22"/>
          <w:szCs w:val="22"/>
        </w:rPr>
        <w:t>Assumptions that indicators of possible abuse such as behaviour, mood and injury relate to the child’s condition without further exploration.</w:t>
      </w:r>
    </w:p>
    <w:p w:rsidR="000F7C88" w:rsidRDefault="00AB20FF">
      <w:pPr>
        <w:numPr>
          <w:ilvl w:val="0"/>
          <w:numId w:val="54"/>
        </w:numPr>
        <w:spacing w:line="276" w:lineRule="auto"/>
        <w:rPr>
          <w:rFonts w:ascii="Calibri" w:eastAsia="Helvetica Neue;Arial" w:hAnsi="Calibri" w:cs="Calibri"/>
          <w:sz w:val="22"/>
          <w:szCs w:val="22"/>
        </w:rPr>
      </w:pPr>
      <w:r>
        <w:rPr>
          <w:rFonts w:ascii="Calibri" w:eastAsia="Helvetica Neue;Arial" w:hAnsi="Calibri" w:cs="Calibri"/>
          <w:sz w:val="22"/>
          <w:szCs w:val="22"/>
        </w:rPr>
        <w:t>These children being more prone to peer group isolation or bullying (including prejudice-based bullying), than other children.</w:t>
      </w:r>
    </w:p>
    <w:p w:rsidR="000F7C88" w:rsidRDefault="00AB20FF">
      <w:pPr>
        <w:numPr>
          <w:ilvl w:val="0"/>
          <w:numId w:val="54"/>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potential for children with SEND or certain medical conditions being disproportionately impacted by behaviours such as bullying, without outwardly showing any signs, and the communication barriers and difficulties in managing or reporting these challenges. </w:t>
      </w:r>
    </w:p>
    <w:p w:rsidR="000F7C88" w:rsidRDefault="00AB20FF">
      <w:pPr>
        <w:numPr>
          <w:ilvl w:val="0"/>
          <w:numId w:val="54"/>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Cognitive understanding – being unable to understand the difference between fact and fiction in online content and then repeating the content/behaviours in schools, or the consequences of doing so. </w:t>
      </w:r>
    </w:p>
    <w:p w:rsidR="000F7C88" w:rsidRDefault="000F7C88"/>
    <w:p w:rsidR="000F7C88" w:rsidRDefault="000F7C88">
      <w:pPr>
        <w:rPr>
          <w:rFonts w:ascii="Calibri" w:eastAsia="Helvetica Neue;Arial" w:hAnsi="Calibri" w:cs="Calibri"/>
          <w:color w:val="FF0000"/>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AB28AB">
      <w:pPr>
        <w:rPr>
          <w:rFonts w:ascii="Calibri" w:hAnsi="Calibri" w:cs="Calibri"/>
          <w:color w:val="FF0000"/>
          <w:sz w:val="22"/>
          <w:szCs w:val="22"/>
        </w:rPr>
      </w:pPr>
      <w:hyperlink r:id="rId91">
        <w:r w:rsidR="00AB20FF">
          <w:rPr>
            <w:rStyle w:val="Hyperlink"/>
            <w:rFonts w:ascii="Calibri" w:hAnsi="Calibri" w:cs="Calibri"/>
            <w:sz w:val="22"/>
            <w:szCs w:val="22"/>
          </w:rPr>
          <w:t>Surrey Safeguarding Children Partnership Procedures Manual Children with Disabilities/Complex Needs</w:t>
        </w:r>
      </w:hyperlink>
    </w:p>
    <w:p w:rsidR="000F7C88" w:rsidRDefault="000F7C88">
      <w:pPr>
        <w:pStyle w:val="Heading2"/>
        <w:rPr>
          <w:rFonts w:ascii="Calibri" w:hAnsi="Calibri" w:cs="Calibri"/>
          <w:color w:val="FF0000"/>
          <w:sz w:val="22"/>
          <w:szCs w:val="22"/>
        </w:rPr>
      </w:pPr>
    </w:p>
    <w:p w:rsidR="000F7C88" w:rsidRDefault="00AB20FF">
      <w:pPr>
        <w:pStyle w:val="Heading2"/>
        <w:rPr>
          <w:rFonts w:ascii="Calibri" w:hAnsi="Calibri" w:cs="Calibri"/>
          <w:sz w:val="22"/>
          <w:szCs w:val="22"/>
        </w:rPr>
      </w:pPr>
      <w:bookmarkStart w:id="88" w:name="__RefHeading___Toc203650992"/>
      <w:bookmarkEnd w:id="88"/>
      <w:r>
        <w:rPr>
          <w:rFonts w:ascii="Calibri" w:hAnsi="Calibri" w:cs="Calibri"/>
          <w:sz w:val="22"/>
          <w:szCs w:val="22"/>
        </w:rPr>
        <w:t>Identified areas of risk for our school</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We</w:t>
      </w:r>
      <w:r>
        <w:rPr>
          <w:rFonts w:ascii="Calibri" w:eastAsia="Helvetica Neue;Arial" w:hAnsi="Calibri" w:cs="Calibri"/>
          <w:b/>
          <w:sz w:val="22"/>
          <w:szCs w:val="22"/>
        </w:rPr>
        <w:t xml:space="preserve"> </w:t>
      </w:r>
      <w:r>
        <w:rPr>
          <w:rFonts w:ascii="Calibri" w:eastAsia="Helvetica Neue;Arial" w:hAnsi="Calibri" w:cs="Calibri"/>
          <w:sz w:val="22"/>
          <w:szCs w:val="22"/>
        </w:rPr>
        <w:t>share community partnership intelligence using the community partnership intelligence form</w:t>
      </w:r>
      <w:r>
        <w:rPr>
          <w:rFonts w:ascii="Calibri" w:eastAsia="Helvetica Neue;Arial" w:hAnsi="Calibri" w:cs="Calibri"/>
          <w:color w:val="FF0000"/>
          <w:sz w:val="22"/>
          <w:szCs w:val="22"/>
        </w:rPr>
        <w:t xml:space="preserve"> </w:t>
      </w:r>
      <w:hyperlink r:id="rId92">
        <w:r>
          <w:rPr>
            <w:rStyle w:val="Hyperlink"/>
            <w:rFonts w:ascii="Calibri" w:eastAsia="Helvetica Neue;Arial" w:hAnsi="Calibri" w:cs="Calibri"/>
            <w:sz w:val="22"/>
            <w:szCs w:val="22"/>
          </w:rPr>
          <w:t>Partner services | Surrey Police</w:t>
        </w:r>
      </w:hyperlink>
      <w:r>
        <w:rPr>
          <w:rFonts w:ascii="Calibri" w:eastAsia="Helvetica Neue;Arial" w:hAnsi="Calibri" w:cs="Calibri"/>
          <w:color w:val="FF0000"/>
          <w:sz w:val="22"/>
          <w:szCs w:val="22"/>
        </w:rPr>
        <w:t xml:space="preserve"> </w:t>
      </w:r>
      <w:r>
        <w:rPr>
          <w:rFonts w:ascii="Calibri" w:eastAsia="Helvetica Neue;Arial" w:hAnsi="Calibri" w:cs="Calibri"/>
          <w:sz w:val="22"/>
          <w:szCs w:val="22"/>
        </w:rPr>
        <w:t xml:space="preserve">or via the Youth Engagement Officers to make our neighbourhood police aware of any information of concern we receive about the local area. </w:t>
      </w:r>
    </w:p>
    <w:p w:rsidR="000F7C88" w:rsidRDefault="00AB20FF">
      <w:pPr>
        <w:numPr>
          <w:ilvl w:val="0"/>
          <w:numId w:val="26"/>
        </w:numPr>
        <w:spacing w:line="276" w:lineRule="auto"/>
        <w:rPr>
          <w:rFonts w:ascii="Calibri" w:eastAsia="Helvetica Neue;Arial" w:hAnsi="Calibri" w:cs="Calibri"/>
          <w:sz w:val="22"/>
          <w:szCs w:val="22"/>
        </w:rPr>
      </w:pPr>
      <w:r>
        <w:rPr>
          <w:rFonts w:ascii="Calibri" w:eastAsia="Helvetica Neue;Arial" w:hAnsi="Calibri" w:cs="Calibri"/>
          <w:sz w:val="22"/>
          <w:szCs w:val="22"/>
        </w:rPr>
        <w:t>School is situated on a busy road.</w:t>
      </w:r>
    </w:p>
    <w:p w:rsidR="000F7C88" w:rsidRDefault="00AB20FF">
      <w:pPr>
        <w:numPr>
          <w:ilvl w:val="0"/>
          <w:numId w:val="26"/>
        </w:numPr>
        <w:spacing w:line="276" w:lineRule="auto"/>
        <w:rPr>
          <w:rFonts w:ascii="Calibri" w:eastAsia="Helvetica Neue;Arial" w:hAnsi="Calibri" w:cs="Calibri"/>
          <w:sz w:val="22"/>
          <w:szCs w:val="22"/>
        </w:rPr>
      </w:pPr>
      <w:r>
        <w:rPr>
          <w:rFonts w:ascii="Calibri" w:eastAsia="Helvetica Neue;Arial" w:hAnsi="Calibri" w:cs="Calibri"/>
          <w:sz w:val="22"/>
          <w:szCs w:val="22"/>
        </w:rPr>
        <w:t>Accessing sports off site.</w:t>
      </w:r>
    </w:p>
    <w:p w:rsidR="000F7C88" w:rsidRDefault="000F7C88">
      <w:pPr>
        <w:spacing w:line="276" w:lineRule="auto"/>
        <w:rPr>
          <w:rFonts w:ascii="Calibri" w:eastAsia="Helvetica Neue;Arial" w:hAnsi="Calibri" w:cs="Calibri"/>
          <w:color w:val="FF0000"/>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AB28AB">
      <w:pPr>
        <w:spacing w:line="276" w:lineRule="auto"/>
        <w:rPr>
          <w:rFonts w:ascii="Calibri" w:eastAsia="Helvetica Neue;Arial" w:hAnsi="Calibri" w:cs="Calibri"/>
          <w:color w:val="FF0000"/>
          <w:sz w:val="22"/>
          <w:szCs w:val="22"/>
        </w:rPr>
      </w:pPr>
      <w:hyperlink r:id="rId93">
        <w:r w:rsidR="00AB20FF">
          <w:rPr>
            <w:rStyle w:val="Hyperlink"/>
            <w:rFonts w:ascii="Calibri" w:eastAsia="Helvetica Neue;Arial" w:hAnsi="Calibri" w:cs="Calibri"/>
            <w:sz w:val="22"/>
            <w:szCs w:val="22"/>
          </w:rPr>
          <w:t>Youth and school engagement | Surrey Police</w:t>
        </w:r>
      </w:hyperlink>
    </w:p>
    <w:p w:rsidR="000F7C88" w:rsidRDefault="00AB28AB">
      <w:pPr>
        <w:spacing w:line="276" w:lineRule="auto"/>
        <w:rPr>
          <w:rFonts w:ascii="Calibri" w:eastAsia="Helvetica Neue;Arial" w:hAnsi="Calibri" w:cs="Calibri"/>
          <w:color w:val="FF0000"/>
          <w:sz w:val="22"/>
          <w:szCs w:val="22"/>
        </w:rPr>
      </w:pPr>
      <w:hyperlink r:id="rId94">
        <w:r w:rsidR="00AB20FF">
          <w:rPr>
            <w:rStyle w:val="Hyperlink"/>
            <w:rFonts w:ascii="Calibri" w:eastAsia="Helvetica Neue;Arial" w:hAnsi="Calibri" w:cs="Calibri"/>
            <w:sz w:val="22"/>
            <w:szCs w:val="22"/>
          </w:rPr>
          <w:t>Safer Communities Programme | Healthy Surrey</w:t>
        </w:r>
      </w:hyperlink>
    </w:p>
    <w:p w:rsidR="000F7C88" w:rsidRDefault="00AB28AB">
      <w:pPr>
        <w:spacing w:line="276" w:lineRule="auto"/>
        <w:rPr>
          <w:rFonts w:ascii="Calibri" w:eastAsia="Helvetica Neue;Arial" w:hAnsi="Calibri" w:cs="Calibri"/>
          <w:color w:val="FF0000"/>
          <w:sz w:val="22"/>
          <w:szCs w:val="22"/>
        </w:rPr>
      </w:pPr>
      <w:hyperlink r:id="rId95">
        <w:r w:rsidR="00AB20FF">
          <w:rPr>
            <w:rStyle w:val="Hyperlink"/>
            <w:rFonts w:ascii="Calibri" w:eastAsia="Helvetica Neue;Arial" w:hAnsi="Calibri" w:cs="Calibri"/>
            <w:sz w:val="22"/>
            <w:szCs w:val="22"/>
          </w:rPr>
          <w:t>Surrey Healthy Schools | Healthy Surrey</w:t>
        </w:r>
      </w:hyperlink>
    </w:p>
    <w:p w:rsidR="000F7C88" w:rsidRDefault="00AB28AB">
      <w:pPr>
        <w:spacing w:line="276" w:lineRule="auto"/>
        <w:rPr>
          <w:rFonts w:ascii="Calibri" w:eastAsia="Helvetica Neue;Arial" w:hAnsi="Calibri" w:cs="Calibri"/>
          <w:color w:val="FF0000"/>
          <w:sz w:val="22"/>
          <w:szCs w:val="22"/>
        </w:rPr>
      </w:pPr>
      <w:hyperlink r:id="rId96">
        <w:r w:rsidR="00AB20FF">
          <w:rPr>
            <w:rStyle w:val="Hyperlink"/>
            <w:rFonts w:ascii="Calibri" w:eastAsia="Helvetica Neue;Arial" w:hAnsi="Calibri" w:cs="Calibri"/>
            <w:sz w:val="22"/>
            <w:szCs w:val="22"/>
          </w:rPr>
          <w:t>Partner services | Surrey Police</w:t>
        </w:r>
      </w:hyperlink>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89" w:name="__RefHeading___Toc203650993"/>
      <w:bookmarkEnd w:id="89"/>
      <w:r>
        <w:rPr>
          <w:rFonts w:ascii="Calibri" w:hAnsi="Calibri" w:cs="Calibri"/>
          <w:sz w:val="22"/>
          <w:szCs w:val="22"/>
        </w:rPr>
        <w:t>Lettings and off-site arrangements</w:t>
      </w:r>
    </w:p>
    <w:p w:rsidR="000F7C88" w:rsidRDefault="000F7C88">
      <w:pPr>
        <w:rPr>
          <w:rFonts w:ascii="Calibri" w:hAnsi="Calibri" w:cs="Calibri"/>
          <w:sz w:val="22"/>
          <w:szCs w:val="22"/>
          <w:lang w:val="en-US"/>
        </w:rPr>
      </w:pPr>
    </w:p>
    <w:p w:rsidR="000F7C88" w:rsidRDefault="00AB20FF">
      <w:pPr>
        <w:rPr>
          <w:rFonts w:ascii="Calibri" w:eastAsia="Helvetica Neue;Arial" w:hAnsi="Calibri" w:cs="Calibri"/>
          <w:color w:val="FF0000"/>
          <w:sz w:val="22"/>
          <w:szCs w:val="22"/>
        </w:rPr>
      </w:pPr>
      <w:r>
        <w:rPr>
          <w:rFonts w:ascii="Calibri" w:eastAsia="Helvetica Neue;Arial" w:hAnsi="Calibri" w:cs="Calibri"/>
          <w:sz w:val="22"/>
          <w:szCs w:val="22"/>
        </w:rPr>
        <w:t xml:space="preserve">When services or activities are provided by the </w:t>
      </w:r>
      <w:r>
        <w:rPr>
          <w:rFonts w:ascii="Calibri" w:eastAsia="Helvetica Neue;Arial" w:hAnsi="Calibri" w:cs="Calibri"/>
          <w:b/>
          <w:bCs/>
          <w:sz w:val="22"/>
          <w:szCs w:val="22"/>
        </w:rPr>
        <w:t>governing body</w:t>
      </w:r>
      <w:r>
        <w:rPr>
          <w:rFonts w:ascii="Calibri" w:eastAsia="Helvetica Neue;Arial" w:hAnsi="Calibri" w:cs="Calibri"/>
          <w:sz w:val="22"/>
          <w:szCs w:val="22"/>
        </w:rPr>
        <w:t>, under the direct supervision or management of our school staff, the safeguarding procedures listed in this policy will apply. This may not be the case when we hire or rent out our school to other organisations or individuals, such as community groups, sport associations and extra-curricular activities providers.</w:t>
      </w:r>
      <w:r>
        <w:rPr>
          <w:rFonts w:ascii="Calibri" w:eastAsia="Helvetica Neue;Arial" w:hAnsi="Calibri" w:cs="Calibri"/>
          <w:color w:val="FF0000"/>
          <w:sz w:val="22"/>
          <w:szCs w:val="22"/>
        </w:rPr>
        <w:t xml:space="preserve"> </w:t>
      </w:r>
      <w:r>
        <w:rPr>
          <w:rFonts w:ascii="Calibri" w:eastAsia="Helvetica Neue;Arial" w:hAnsi="Calibri" w:cs="Calibri"/>
          <w:sz w:val="22"/>
          <w:szCs w:val="22"/>
        </w:rPr>
        <w:t>We will</w:t>
      </w:r>
      <w:r>
        <w:rPr>
          <w:rFonts w:ascii="Calibri" w:eastAsia="Helvetica Neue;Arial" w:hAnsi="Calibri" w:cs="Calibri"/>
          <w:color w:val="FF0000"/>
          <w:sz w:val="22"/>
          <w:szCs w:val="22"/>
        </w:rPr>
        <w:t xml:space="preserve"> </w:t>
      </w: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make sure there are arrangements in place to keep children safe, regardless of whether they are children at our school. </w:t>
      </w:r>
    </w:p>
    <w:p w:rsidR="000F7C88" w:rsidRDefault="000F7C88">
      <w:pPr>
        <w:rPr>
          <w:rFonts w:ascii="Calibri" w:eastAsia="Helvetica Neue;Arial" w:hAnsi="Calibri" w:cs="Calibri"/>
          <w:color w:val="FF0000"/>
          <w:sz w:val="22"/>
          <w:szCs w:val="22"/>
        </w:rPr>
      </w:pPr>
    </w:p>
    <w:p w:rsidR="000F7C88" w:rsidRDefault="00AB20FF">
      <w:r>
        <w:rPr>
          <w:rFonts w:ascii="Calibri" w:eastAsia="Helvetica Neue;Arial" w:hAnsi="Calibri" w:cs="Calibri"/>
          <w:sz w:val="22"/>
          <w:szCs w:val="22"/>
        </w:rPr>
        <w:t xml:space="preserve">To make sure the provider has the appropriate safeguarding arrangements in place, we will follow the government’s </w:t>
      </w:r>
      <w:hyperlink r:id="rId97">
        <w:r>
          <w:rPr>
            <w:rStyle w:val="Hyperlink"/>
            <w:rFonts w:ascii="Calibri" w:eastAsia="Helvetica Neue;Arial" w:hAnsi="Calibri" w:cs="Calibri"/>
            <w:sz w:val="22"/>
            <w:szCs w:val="22"/>
          </w:rPr>
          <w:t>Keeping children safe during community activities, after-school clubs and tuition</w:t>
        </w:r>
      </w:hyperlink>
      <w:r>
        <w:rPr>
          <w:rFonts w:ascii="Calibri" w:eastAsia="Helvetica Neue;Arial" w:hAnsi="Calibri" w:cs="Calibri"/>
          <w:sz w:val="22"/>
          <w:szCs w:val="22"/>
        </w:rPr>
        <w:t xml:space="preserve"> non-statutory guidance. This includes checking that the provider has completed the essential pre-employment checks on their staff and that their staff are suitable to be around children. Where appropriate, we will seek assurance and check their safeguarding policies and procedures, as well as establish what the arrangements are for the provider to liaise with our school on safeguarding matters. We will terminate our agreement with the provider if they do not follow the safeguarding requirements listed in the agreement</w:t>
      </w:r>
      <w:r>
        <w:rPr>
          <w:rFonts w:ascii="Calibri" w:eastAsia="Helvetica Neue;Arial" w:hAnsi="Calibri" w:cs="Calibri"/>
          <w:color w:val="FF0000"/>
          <w:sz w:val="22"/>
          <w:szCs w:val="22"/>
        </w:rPr>
        <w:t xml:space="preserve">. </w:t>
      </w: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90" w:name="__RefHeading___Toc203650994"/>
      <w:bookmarkStart w:id="91" w:name="_fw5f90uo1mo9"/>
      <w:bookmarkEnd w:id="90"/>
      <w:bookmarkEnd w:id="91"/>
      <w:r>
        <w:rPr>
          <w:rFonts w:ascii="Calibri" w:hAnsi="Calibri" w:cs="Calibri"/>
          <w:sz w:val="22"/>
          <w:szCs w:val="22"/>
        </w:rPr>
        <w:t>Extended school and off-site arrangements</w:t>
      </w:r>
    </w:p>
    <w:p w:rsidR="000F7C88" w:rsidRDefault="00AB20FF">
      <w:pPr>
        <w:rPr>
          <w:rFonts w:ascii="Calibri" w:eastAsia="Helvetica Neue;Arial" w:hAnsi="Calibri" w:cs="Calibri"/>
          <w:b/>
          <w:bCs/>
          <w:sz w:val="22"/>
          <w:szCs w:val="22"/>
        </w:rPr>
      </w:pPr>
      <w:r>
        <w:rPr>
          <w:rFonts w:ascii="Calibri" w:eastAsia="Helvetica Neue;Arial" w:hAnsi="Calibri" w:cs="Calibri"/>
          <w:sz w:val="22"/>
          <w:szCs w:val="22"/>
        </w:rPr>
        <w:t xml:space="preserve">Where extended school activities are provided and managed by the school, our own safeguarding and child protection policy and procedures apply. When our children attend off-site activities, we will ensure that effective child protection arrangements, informed by thorough risk assessments, are in place. </w:t>
      </w:r>
    </w:p>
    <w:p w:rsidR="000F7C88" w:rsidRDefault="000F7C88">
      <w:pPr>
        <w:rPr>
          <w:rFonts w:ascii="Calibri" w:eastAsia="Helvetica Neue;Arial" w:hAnsi="Calibri" w:cs="Calibri"/>
          <w:b/>
          <w:bCs/>
          <w:sz w:val="22"/>
          <w:szCs w:val="22"/>
        </w:rPr>
      </w:pPr>
    </w:p>
    <w:p w:rsidR="000F7C88" w:rsidRDefault="00AB20FF">
      <w:r>
        <w:rPr>
          <w:rFonts w:ascii="Calibri" w:eastAsia="Helvetica Neue;Arial" w:hAnsi="Calibri" w:cs="Calibri"/>
          <w:sz w:val="22"/>
          <w:szCs w:val="22"/>
        </w:rPr>
        <w:t>When our children attend an alternative provision provider, we continue to be responsible for their safety and wellbeing. We will satisfy ourselves that the placement can meet the child’s needs and obtain written confirmation that appropriate safeguarding checks have been carried out on individuals working at the establishment, i.e. checks that we would otherwise perform on our own staff. This includes written confirmation that the alternative provider will inform us of any arrangements that may put the child at risk (i.e. staff changes), so that we can ensure ourselves that appropriate safeguarding checks have been carried out on new staff.  We will always know where a child is based during school hours.  This includes having a record of the address</w:t>
      </w:r>
      <w:r>
        <w:rPr>
          <w:rFonts w:ascii="Calibri" w:hAnsi="Calibri" w:cs="Calibri"/>
          <w:sz w:val="22"/>
          <w:szCs w:val="22"/>
        </w:rPr>
        <w:t xml:space="preserve"> of the alternative provider and any subcontracted provision or satellite sites the child may attend. We will regularly </w:t>
      </w:r>
      <w:r>
        <w:rPr>
          <w:rFonts w:ascii="Calibri" w:hAnsi="Calibri" w:cs="Calibri"/>
          <w:sz w:val="22"/>
          <w:szCs w:val="22"/>
        </w:rPr>
        <w:lastRenderedPageBreak/>
        <w:t xml:space="preserve">review the alternative provision placements we make. Reviews will be at least half termly to provide assurance that the child is regularly attending, and the placement continues to be safe and meets the child’s needs. Where safeguarding concerns arise, the placement will be immediately reviewed, and terminated, if necessary, unless or until those concerns have been satisfactorily addressed.  </w:t>
      </w:r>
      <w:r>
        <w:rPr>
          <w:rFonts w:ascii="Calibri" w:eastAsia="Helvetica Neue;Arial" w:hAnsi="Calibri" w:cs="Calibri"/>
          <w:sz w:val="22"/>
          <w:szCs w:val="22"/>
        </w:rPr>
        <w:t xml:space="preserve">We follow the </w:t>
      </w:r>
      <w:hyperlink r:id="rId98">
        <w:r>
          <w:rPr>
            <w:rStyle w:val="Hyperlink"/>
            <w:rFonts w:ascii="Calibri" w:eastAsia="Helvetica Neue;Arial" w:hAnsi="Calibri" w:cs="Calibri"/>
            <w:sz w:val="22"/>
            <w:szCs w:val="22"/>
          </w:rPr>
          <w:t>statutory guidance for alternative provision</w:t>
        </w:r>
      </w:hyperlink>
      <w:r>
        <w:rPr>
          <w:rFonts w:ascii="Calibri" w:eastAsia="Helvetica Neue;Arial" w:hAnsi="Calibri" w:cs="Calibri"/>
          <w:sz w:val="22"/>
          <w:szCs w:val="22"/>
        </w:rPr>
        <w:t>.</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Where a parent/carer expresses their intention to educate their child at home (also known as elective home education), we will work together with the parent/carer and other professionals to ensure that this decision has been made in the best interests of the child. We recognise that this is particularly relevant for children who have SEND, are vulnerable and/or have a social worker. </w:t>
      </w:r>
    </w:p>
    <w:p w:rsidR="000F7C88" w:rsidRDefault="000F7C88">
      <w:pPr>
        <w:rPr>
          <w:rFonts w:ascii="Calibri" w:eastAsia="Helvetica Neue;Arial"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AB28AB">
      <w:pPr>
        <w:rPr>
          <w:rFonts w:ascii="Calibri" w:hAnsi="Calibri" w:cs="Calibri"/>
          <w:sz w:val="22"/>
          <w:szCs w:val="22"/>
        </w:rPr>
      </w:pPr>
      <w:hyperlink r:id="rId99">
        <w:r w:rsidR="00AB20FF">
          <w:rPr>
            <w:rStyle w:val="Hyperlink"/>
            <w:rFonts w:ascii="Calibri" w:hAnsi="Calibri" w:cs="Calibri"/>
            <w:sz w:val="22"/>
            <w:szCs w:val="22"/>
          </w:rPr>
          <w:t>Education provision for SEND - Surrey County Council</w:t>
        </w:r>
      </w:hyperlink>
    </w:p>
    <w:p w:rsidR="000F7C88" w:rsidRDefault="00AB28AB">
      <w:pPr>
        <w:rPr>
          <w:rFonts w:ascii="Calibri" w:hAnsi="Calibri" w:cs="Calibri"/>
          <w:color w:val="FF0000"/>
          <w:sz w:val="22"/>
          <w:szCs w:val="22"/>
        </w:rPr>
      </w:pPr>
      <w:hyperlink r:id="rId100">
        <w:r w:rsidR="00AB20FF">
          <w:rPr>
            <w:rStyle w:val="Hyperlink"/>
            <w:rFonts w:ascii="Calibri" w:hAnsi="Calibri" w:cs="Calibri"/>
            <w:sz w:val="22"/>
            <w:szCs w:val="22"/>
          </w:rPr>
          <w:t>Alternative Provision: Alternative Curriculum Pathways and Reintegration Support - Surrey County Council</w:t>
        </w:r>
      </w:hyperlink>
    </w:p>
    <w:p w:rsidR="000F7C88" w:rsidRDefault="000F7C88">
      <w:pPr>
        <w:rPr>
          <w:rFonts w:ascii="Calibri" w:hAnsi="Calibri" w:cs="Calibri"/>
          <w:color w:val="FF0000"/>
          <w:sz w:val="22"/>
          <w:szCs w:val="22"/>
        </w:rPr>
      </w:pPr>
    </w:p>
    <w:p w:rsidR="000F7C88" w:rsidRDefault="000F7C88">
      <w:pPr>
        <w:pStyle w:val="Heading1"/>
        <w:rPr>
          <w:rFonts w:ascii="Calibri" w:hAnsi="Calibri" w:cs="Calibri"/>
          <w:color w:val="FF0000"/>
          <w:sz w:val="22"/>
          <w:szCs w:val="22"/>
        </w:rPr>
      </w:pPr>
    </w:p>
    <w:p w:rsidR="000F7C88" w:rsidRDefault="000F7C88">
      <w:pPr>
        <w:pStyle w:val="Heading1"/>
        <w:rPr>
          <w:rFonts w:ascii="Calibri" w:hAnsi="Calibri" w:cs="Calibri"/>
          <w:sz w:val="22"/>
          <w:szCs w:val="22"/>
        </w:rPr>
      </w:pPr>
    </w:p>
    <w:p w:rsidR="000F7C88" w:rsidRDefault="00AB20FF">
      <w:pPr>
        <w:pStyle w:val="Heading1"/>
        <w:rPr>
          <w:rFonts w:ascii="Calibri" w:hAnsi="Calibri" w:cs="Calibri"/>
          <w:b/>
          <w:color w:val="FF0000"/>
          <w:sz w:val="22"/>
          <w:szCs w:val="22"/>
        </w:rPr>
      </w:pPr>
      <w:bookmarkStart w:id="92" w:name="__RefHeading___Toc203650995"/>
      <w:r>
        <w:rPr>
          <w:rFonts w:ascii="Calibri" w:hAnsi="Calibri" w:cs="Calibri"/>
          <w:b/>
          <w:sz w:val="22"/>
          <w:szCs w:val="22"/>
        </w:rPr>
        <w:t>Training</w:t>
      </w:r>
      <w:bookmarkEnd w:id="92"/>
    </w:p>
    <w:p w:rsidR="000F7C88" w:rsidRDefault="00AB20FF">
      <w:pPr>
        <w:pStyle w:val="Heading2"/>
        <w:rPr>
          <w:rFonts w:ascii="Calibri" w:hAnsi="Calibri" w:cs="Calibri"/>
          <w:sz w:val="22"/>
          <w:szCs w:val="22"/>
        </w:rPr>
      </w:pPr>
      <w:bookmarkStart w:id="93" w:name="__RefHeading___Toc203650996"/>
      <w:bookmarkStart w:id="94" w:name="_typbb6nohrdr"/>
      <w:bookmarkEnd w:id="93"/>
      <w:bookmarkEnd w:id="94"/>
      <w:r>
        <w:rPr>
          <w:rFonts w:ascii="Calibri" w:hAnsi="Calibri" w:cs="Calibri"/>
          <w:sz w:val="22"/>
          <w:szCs w:val="22"/>
        </w:rPr>
        <w:t>Designated safeguarding lead</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designated safeguarding lead will attend regular training to prepare and assist them in leading the school’s safeguarding response and approach. Additional training or research may be required as local or school specific safeguarding issues arise. Minimally, the designated safeguarding lead will:</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That on appointment, the DSL and DDSL initially undertake DSL ‘New to Role’ with ‘Refresher’ training at least every two years as well as attending DSL network events, to refresh knowledge and skills. </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Stay up to date with safeguarding knowledge, resources and changes.</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Have a good understanding of, and form a good relationship with, the Surrey Safeguarding Children Partnership by attending the triannual DSL Network events, </w:t>
      </w:r>
      <w:r>
        <w:rPr>
          <w:rFonts w:ascii="Calibri" w:eastAsia="Helvetica Neue;Arial" w:hAnsi="Calibri" w:cs="Calibri"/>
          <w:sz w:val="22"/>
          <w:szCs w:val="22"/>
          <w:highlight w:val="white"/>
        </w:rPr>
        <w:t>sharing the learning with staff as appropriate and making sure</w:t>
      </w:r>
      <w:r>
        <w:rPr>
          <w:rFonts w:ascii="Calibri" w:eastAsia="Helvetica Neue;Arial" w:hAnsi="Calibri" w:cs="Calibri"/>
          <w:sz w:val="22"/>
          <w:szCs w:val="22"/>
        </w:rPr>
        <w:t xml:space="preserve"> staff are aware of any safeguarding training on offer.</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Attend harmful sexual behaviour and Prevent awareness training.</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Receive and share safeguarding (including online safety) updates (for example, via email, e-bulletins, and staff meetings) with staff.</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Make sure staff have regularly updated safeguarding training, updating staff who miss training at the earliest opportunity.</w:t>
      </w:r>
    </w:p>
    <w:p w:rsidR="000F7C88" w:rsidRDefault="00AB20FF">
      <w:pPr>
        <w:numPr>
          <w:ilvl w:val="0"/>
          <w:numId w:val="12"/>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Gain an understanding of how the school’s filtering and monitoring systems work and how they can be best used to keep children safe </w:t>
      </w:r>
      <w:r>
        <w:rPr>
          <w:rFonts w:ascii="Calibri" w:eastAsia="Helvetica Neue;Arial" w:hAnsi="Calibri" w:cs="Calibri"/>
          <w:bCs/>
          <w:sz w:val="22"/>
          <w:szCs w:val="22"/>
        </w:rPr>
        <w:t xml:space="preserve">at </w:t>
      </w:r>
      <w:bookmarkStart w:id="95" w:name="_l4kpnq2ze6ws"/>
      <w:bookmarkEnd w:id="95"/>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p>
    <w:p w:rsidR="000F7C88" w:rsidRDefault="000F7C88">
      <w:pPr>
        <w:spacing w:line="276" w:lineRule="auto"/>
        <w:ind w:left="720"/>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96" w:name="__RefHeading___Toc203650997"/>
      <w:bookmarkEnd w:id="96"/>
      <w:r>
        <w:rPr>
          <w:rFonts w:ascii="Calibri" w:hAnsi="Calibri" w:cs="Calibri"/>
          <w:sz w:val="22"/>
          <w:szCs w:val="22"/>
        </w:rPr>
        <w:t>Governors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All governors receive safeguarding and child protection training (including online safety) at induction, which prepares them for testing and challenging the school’s procedures and policies, making sure they are working as they should. The training will be updated</w:t>
      </w:r>
      <w:r w:rsidR="006D4AFB">
        <w:rPr>
          <w:rFonts w:ascii="Calibri" w:eastAsia="Helvetica Neue;Arial" w:hAnsi="Calibri" w:cs="Calibri"/>
          <w:sz w:val="22"/>
          <w:szCs w:val="22"/>
        </w:rPr>
        <w:t xml:space="preserve"> as required</w:t>
      </w:r>
      <w:r>
        <w:rPr>
          <w:rFonts w:ascii="Calibri" w:eastAsia="Helvetica Neue;Arial" w:hAnsi="Calibri" w:cs="Calibri"/>
          <w:sz w:val="22"/>
          <w:szCs w:val="22"/>
        </w:rPr>
        <w:t xml:space="preserve">. Further: </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w:t>
      </w:r>
      <w:r>
        <w:rPr>
          <w:rFonts w:ascii="Calibri" w:eastAsia="Helvetica Neue;Arial" w:hAnsi="Calibri" w:cs="Calibri"/>
          <w:b/>
          <w:bCs/>
          <w:sz w:val="22"/>
          <w:szCs w:val="22"/>
        </w:rPr>
        <w:t>governing body/board of trustees</w:t>
      </w:r>
      <w:r>
        <w:rPr>
          <w:rFonts w:ascii="Calibri" w:eastAsia="Helvetica Neue;Arial" w:hAnsi="Calibri" w:cs="Calibri"/>
          <w:sz w:val="22"/>
          <w:szCs w:val="22"/>
        </w:rPr>
        <w:t xml:space="preserve"> will make sure the designated safeguarding lead has the time and resources to attend training. </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w:t>
      </w:r>
      <w:r>
        <w:rPr>
          <w:rFonts w:ascii="Calibri" w:eastAsia="Helvetica Neue;Arial" w:hAnsi="Calibri" w:cs="Calibri"/>
          <w:b/>
          <w:bCs/>
          <w:sz w:val="22"/>
          <w:szCs w:val="22"/>
        </w:rPr>
        <w:t>chair of governors/chair of trustees</w:t>
      </w:r>
      <w:r>
        <w:rPr>
          <w:rFonts w:ascii="Calibri" w:eastAsia="Helvetica Neue;Arial" w:hAnsi="Calibri" w:cs="Calibri"/>
          <w:sz w:val="22"/>
          <w:szCs w:val="22"/>
        </w:rPr>
        <w:t xml:space="preserve"> will receive training about managing allegations against the headteacher to assist them in the eventuality that an allegation is made.</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w:t>
      </w:r>
      <w:r>
        <w:rPr>
          <w:rFonts w:ascii="Calibri" w:eastAsia="Helvetica Neue;Arial" w:hAnsi="Calibri" w:cs="Calibri"/>
          <w:b/>
          <w:bCs/>
          <w:sz w:val="22"/>
          <w:szCs w:val="22"/>
        </w:rPr>
        <w:t>governing body/board of trustees</w:t>
      </w:r>
      <w:r>
        <w:rPr>
          <w:rFonts w:ascii="Calibri" w:eastAsia="Helvetica Neue;Arial" w:hAnsi="Calibri" w:cs="Calibri"/>
          <w:sz w:val="22"/>
          <w:szCs w:val="22"/>
        </w:rPr>
        <w:t xml:space="preserve"> will make sure that online safety is a theme in all staff training. </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Senior members of the board will make sure that those involved with the recruitment and employment of staff to work with children have received appropriate safer recruitment training.</w:t>
      </w:r>
    </w:p>
    <w:p w:rsidR="000F7C88" w:rsidRDefault="00AB20FF">
      <w:pPr>
        <w:numPr>
          <w:ilvl w:val="0"/>
          <w:numId w:val="3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link safeguarding </w:t>
      </w:r>
      <w:r>
        <w:rPr>
          <w:rFonts w:ascii="Calibri" w:eastAsia="Helvetica Neue;Arial" w:hAnsi="Calibri" w:cs="Calibri"/>
          <w:b/>
          <w:bCs/>
          <w:sz w:val="22"/>
          <w:szCs w:val="22"/>
        </w:rPr>
        <w:t>governor/trustee</w:t>
      </w:r>
      <w:r>
        <w:rPr>
          <w:rFonts w:ascii="Calibri" w:eastAsia="Helvetica Neue;Arial" w:hAnsi="Calibri" w:cs="Calibri"/>
          <w:sz w:val="22"/>
          <w:szCs w:val="22"/>
        </w:rPr>
        <w:t xml:space="preserve"> will make sure that staff and </w:t>
      </w:r>
      <w:r>
        <w:rPr>
          <w:rFonts w:ascii="Calibri" w:eastAsia="Helvetica Neue;Arial" w:hAnsi="Calibri" w:cs="Calibri"/>
          <w:b/>
          <w:bCs/>
          <w:sz w:val="22"/>
          <w:szCs w:val="22"/>
        </w:rPr>
        <w:t>governors/trustees</w:t>
      </w:r>
      <w:r>
        <w:rPr>
          <w:rFonts w:ascii="Calibri" w:eastAsia="Helvetica Neue;Arial" w:hAnsi="Calibri" w:cs="Calibri"/>
          <w:sz w:val="22"/>
          <w:szCs w:val="22"/>
        </w:rPr>
        <w:t xml:space="preserve"> attend safeguarding training at induction and regularly after that. The link safeguarding </w:t>
      </w:r>
      <w:r>
        <w:rPr>
          <w:rFonts w:ascii="Calibri" w:eastAsia="Helvetica Neue;Arial" w:hAnsi="Calibri" w:cs="Calibri"/>
          <w:b/>
          <w:bCs/>
          <w:sz w:val="22"/>
          <w:szCs w:val="22"/>
        </w:rPr>
        <w:t>governor/trustee</w:t>
      </w:r>
      <w:r>
        <w:rPr>
          <w:rFonts w:ascii="Calibri" w:eastAsia="Helvetica Neue;Arial" w:hAnsi="Calibri" w:cs="Calibri"/>
          <w:sz w:val="22"/>
          <w:szCs w:val="22"/>
        </w:rPr>
        <w:t xml:space="preserve"> will attend regular training and receive e-bulletins or equivalent to stay up to date with the latest statutory guidance.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The </w:t>
      </w:r>
      <w:r>
        <w:rPr>
          <w:rFonts w:ascii="Calibri" w:eastAsia="Helvetica Neue;Arial" w:hAnsi="Calibri" w:cs="Calibri"/>
          <w:b/>
          <w:bCs/>
          <w:sz w:val="22"/>
          <w:szCs w:val="22"/>
        </w:rPr>
        <w:t>governing body/board of trustees</w:t>
      </w:r>
      <w:r>
        <w:rPr>
          <w:rFonts w:ascii="Calibri" w:eastAsia="Helvetica Neue;Arial" w:hAnsi="Calibri" w:cs="Calibri"/>
          <w:sz w:val="22"/>
          <w:szCs w:val="22"/>
        </w:rPr>
        <w:t xml:space="preserve"> will make sure at least one </w:t>
      </w:r>
    </w:p>
    <w:p w:rsidR="000F7C88" w:rsidRDefault="00AB20FF">
      <w:r>
        <w:rPr>
          <w:rFonts w:ascii="Calibri" w:eastAsia="Helvetica Neue;Arial" w:hAnsi="Calibri" w:cs="Calibri"/>
          <w:sz w:val="22"/>
          <w:szCs w:val="22"/>
        </w:rPr>
        <w:t xml:space="preserve">member of every recruitment panel has completed safer recruitment training within the last five years. </w:t>
      </w:r>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r>
        <w:rPr>
          <w:rFonts w:ascii="Calibri" w:eastAsia="Helvetica Neue;Arial" w:hAnsi="Calibri" w:cs="Calibri"/>
          <w:b/>
          <w:bCs/>
          <w:sz w:val="22"/>
          <w:szCs w:val="22"/>
        </w:rPr>
        <w:t xml:space="preserve"> </w:t>
      </w:r>
      <w:r>
        <w:rPr>
          <w:rFonts w:ascii="Calibri" w:eastAsia="Helvetica Neue;Arial" w:hAnsi="Calibri" w:cs="Calibri"/>
          <w:sz w:val="22"/>
          <w:szCs w:val="22"/>
        </w:rPr>
        <w:t xml:space="preserve">has a separate safer recruitment policy that explains what safeguarding checks are completed before employment to make sure those who work with children are suitable. </w:t>
      </w:r>
    </w:p>
    <w:p w:rsidR="000F7C88" w:rsidRDefault="00AB20FF">
      <w:pPr>
        <w:rPr>
          <w:rFonts w:ascii="Calibri" w:eastAsia="Helvetica Neue;Arial" w:hAnsi="Calibri" w:cs="Calibri"/>
          <w:b/>
          <w:bCs/>
          <w:sz w:val="22"/>
          <w:szCs w:val="22"/>
        </w:rPr>
      </w:pPr>
      <w:r>
        <w:rPr>
          <w:rFonts w:ascii="Calibri" w:eastAsia="Helvetica Neue;Arial" w:hAnsi="Calibri" w:cs="Calibri"/>
          <w:b/>
          <w:bCs/>
          <w:sz w:val="22"/>
          <w:szCs w:val="22"/>
        </w:rPr>
        <w:t>Please see Safer Recruitment Policy.</w:t>
      </w:r>
    </w:p>
    <w:p w:rsidR="000F7C88" w:rsidRDefault="000F7C88">
      <w:pPr>
        <w:rPr>
          <w:rFonts w:ascii="Calibri" w:eastAsia="Helvetica Neue;Arial" w:hAnsi="Calibri" w:cs="Calibri"/>
          <w:b/>
          <w:bCs/>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AB28AB">
      <w:hyperlink r:id="rId101">
        <w:r w:rsidR="00AB20FF">
          <w:rPr>
            <w:rStyle w:val="Hyperlink"/>
            <w:rFonts w:ascii="Calibri" w:eastAsia="Helvetica Neue;Arial" w:hAnsi="Calibri" w:cs="Calibri"/>
            <w:sz w:val="22"/>
            <w:szCs w:val="22"/>
          </w:rPr>
          <w:t>Check a teacher's record</w:t>
        </w:r>
      </w:hyperlink>
      <w:r w:rsidR="00AB20FF">
        <w:rPr>
          <w:rFonts w:ascii="Calibri" w:eastAsia="Helvetica Neue;Arial" w:hAnsi="Calibri" w:cs="Calibri"/>
          <w:color w:val="FF0000"/>
          <w:sz w:val="22"/>
          <w:szCs w:val="22"/>
        </w:rPr>
        <w:t> </w:t>
      </w:r>
    </w:p>
    <w:p w:rsidR="000F7C88" w:rsidRDefault="00AB28AB">
      <w:hyperlink r:id="rId102">
        <w:r w:rsidR="00AB20FF">
          <w:rPr>
            <w:rStyle w:val="Hyperlink"/>
            <w:rFonts w:ascii="Calibri" w:eastAsia="Helvetica Neue;Arial" w:hAnsi="Calibri" w:cs="Calibri"/>
            <w:sz w:val="22"/>
            <w:szCs w:val="22"/>
          </w:rPr>
          <w:t xml:space="preserve">Individuals </w:t>
        </w:r>
      </w:hyperlink>
      <w:hyperlink r:id="rId103">
        <w:r w:rsidR="00AB20FF">
          <w:rPr>
            <w:rStyle w:val="Hyperlink"/>
            <w:rFonts w:ascii="Calibri" w:eastAsia="Helvetica Neue;Arial" w:hAnsi="Calibri" w:cs="Calibri"/>
            <w:sz w:val="22"/>
            <w:szCs w:val="22"/>
          </w:rPr>
          <w:t>prohibited from managing or governing schools</w:t>
        </w:r>
      </w:hyperlink>
      <w:r w:rsidR="00AB20FF">
        <w:rPr>
          <w:rFonts w:ascii="Calibri" w:eastAsia="Helvetica Neue;Arial" w:hAnsi="Calibri" w:cs="Calibri"/>
          <w:color w:val="FF0000"/>
          <w:sz w:val="22"/>
          <w:szCs w:val="22"/>
        </w:rPr>
        <w:t> </w:t>
      </w:r>
    </w:p>
    <w:p w:rsidR="000F7C88" w:rsidRDefault="000F7C88">
      <w:pPr>
        <w:pStyle w:val="Heading2"/>
        <w:rPr>
          <w:rFonts w:ascii="Calibri" w:eastAsia="Helvetica Neue;Arial" w:hAnsi="Calibri" w:cs="Calibri"/>
          <w:color w:val="FF0000"/>
          <w:sz w:val="22"/>
          <w:szCs w:val="22"/>
        </w:rPr>
      </w:pPr>
      <w:bookmarkStart w:id="97" w:name="_lrw893jw3hzj"/>
      <w:bookmarkEnd w:id="97"/>
    </w:p>
    <w:p w:rsidR="000F7C88" w:rsidRDefault="00AB20FF">
      <w:pPr>
        <w:pStyle w:val="Heading2"/>
        <w:rPr>
          <w:rFonts w:ascii="Calibri" w:hAnsi="Calibri" w:cs="Calibri"/>
          <w:sz w:val="22"/>
          <w:szCs w:val="22"/>
        </w:rPr>
      </w:pPr>
      <w:bookmarkStart w:id="98" w:name="__RefHeading___Toc203650998"/>
      <w:r>
        <w:rPr>
          <w:rFonts w:ascii="Calibri" w:hAnsi="Calibri" w:cs="Calibri"/>
          <w:sz w:val="22"/>
          <w:szCs w:val="22"/>
        </w:rPr>
        <w:t>All staff</w:t>
      </w:r>
      <w:bookmarkEnd w:id="98"/>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Governors recognise the expertise that staff build up by managing safeguarding concerns on a daily basis and, as a result, have the opportunity to contribute to and shape staff training and this policy. All staff receive safeguarding and child protection training (including online safety) at induction. The training is regularly updated and reflects the whole school approach to keeping children safe. In addition, staff receive regular, at least annual, safeguarding updates (for example, via email, e-bulletins and staff meetings) to provide them with what they need to keep children safe.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Our training ensures that staff:</w:t>
      </w:r>
    </w:p>
    <w:p w:rsidR="000F7C88" w:rsidRPr="004B5B97" w:rsidRDefault="00AB20FF">
      <w:pPr>
        <w:rPr>
          <w:rFonts w:ascii="Calibri" w:hAnsi="Calibri" w:cs="Calibri"/>
          <w:sz w:val="22"/>
          <w:szCs w:val="22"/>
        </w:rPr>
      </w:pPr>
      <w:r w:rsidRPr="004B5B97">
        <w:rPr>
          <w:rFonts w:ascii="Calibri" w:hAnsi="Calibri" w:cs="Calibri"/>
          <w:sz w:val="22"/>
          <w:szCs w:val="22"/>
        </w:rPr>
        <w:t>Training will also cover the 2026 changes including Family Help, modern slavery, child-to-parent/caregiver abuse, financial exploitation, updated mental-health and serious-violence indicators, generative AI and AI-generated imagery, misogyny/misandry, young carers, safeguarding children with medical conditions and the school’s response to children questioning their gender.</w:t>
      </w:r>
    </w:p>
    <w:p w:rsidR="000F7C88" w:rsidRDefault="000F7C88"/>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Can spot the signs of possible abuse, neglect and exploitation.</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Know the school’s safeguarding procedures and their role in carrying them out.</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Have awareness of and understand their role in the early help process and the process for making a referral to the local authority’s children’s services, including what may follow after a referral.</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Know what to do if a child tells them they are being harmed, including how to manage this information confidentially.</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Understand the reasons why children may not feel ready or know how to tell someone that they are being harmed.</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Receive Prevent training, which will prepare them for identifying children at risk of being radicalised into terrorism and how to challenge extremist ideas.</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Understand what cyber security the school has in place to keep children and staff safe when online at school and how to report any issues.</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Understand what ineffective filtering and monitoring systems look like and how to report any concerns or issues.</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Know that children who identify as or are perceived be LGBT can be targeted by other children.</w:t>
      </w:r>
    </w:p>
    <w:p w:rsidR="000F7C88" w:rsidRDefault="00AB20FF">
      <w:pPr>
        <w:numPr>
          <w:ilvl w:val="0"/>
          <w:numId w:val="31"/>
        </w:numPr>
        <w:spacing w:line="276" w:lineRule="auto"/>
        <w:rPr>
          <w:rFonts w:ascii="Calibri" w:eastAsia="Helvetica Neue;Arial" w:hAnsi="Calibri" w:cs="Calibri"/>
          <w:sz w:val="22"/>
          <w:szCs w:val="22"/>
        </w:rPr>
      </w:pPr>
      <w:r>
        <w:rPr>
          <w:rFonts w:ascii="Calibri" w:eastAsia="Helvetica Neue;Arial" w:hAnsi="Calibri" w:cs="Calibri"/>
          <w:sz w:val="22"/>
          <w:szCs w:val="22"/>
        </w:rPr>
        <w:t>Know what to do if they have concerns about a member of staff (including supply staff, volunteers and contractors) posing a risk of harm to children.</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We make sure that staff members provided by other agencies and third parties, for example supply teachers and contracted staff (such as catering staff) are aware of this policy, our school’s safeguarding procedures, and have received appropriate safeguarding training.</w:t>
      </w:r>
    </w:p>
    <w:p w:rsidR="000F7C88" w:rsidRDefault="000F7C88">
      <w:pPr>
        <w:rPr>
          <w:rFonts w:ascii="Calibri" w:eastAsia="Helvetica Neue;Arial" w:hAnsi="Calibri" w:cs="Calibri"/>
          <w:bCs/>
          <w:color w:val="FF0000"/>
          <w:sz w:val="22"/>
          <w:szCs w:val="22"/>
        </w:rPr>
      </w:pPr>
    </w:p>
    <w:p w:rsidR="000F7C88" w:rsidRPr="00BB33DC" w:rsidRDefault="00AB20FF">
      <w:pPr>
        <w:rPr>
          <w:rFonts w:ascii="Calibri" w:eastAsia="Helvetica Neue;Arial" w:hAnsi="Calibri" w:cs="Calibri"/>
          <w:bCs/>
          <w:sz w:val="22"/>
          <w:szCs w:val="22"/>
        </w:rPr>
      </w:pPr>
      <w:r w:rsidRPr="00BB33DC">
        <w:rPr>
          <w:rFonts w:ascii="Calibri" w:eastAsia="Helvetica Neue;Arial" w:hAnsi="Calibri" w:cs="Calibri"/>
          <w:bCs/>
          <w:sz w:val="22"/>
          <w:szCs w:val="22"/>
        </w:rPr>
        <w:t xml:space="preserve">All staff have completed KCSIE 2026 training. </w:t>
      </w:r>
    </w:p>
    <w:p w:rsidR="000F7C88" w:rsidRDefault="000F7C88">
      <w:pPr>
        <w:rPr>
          <w:rFonts w:ascii="Calibri" w:eastAsia="Helvetica Neue;Arial" w:hAnsi="Calibri" w:cs="Calibri"/>
          <w:bCs/>
          <w:color w:val="FF0000"/>
          <w:sz w:val="22"/>
          <w:szCs w:val="22"/>
          <w:highlight w:val="white"/>
        </w:rPr>
      </w:pPr>
    </w:p>
    <w:p w:rsidR="000F7C88" w:rsidRDefault="00AB20FF">
      <w:pPr>
        <w:rPr>
          <w:rFonts w:ascii="Calibri" w:eastAsia="Helvetica Neue;Arial" w:hAnsi="Calibri" w:cs="Calibri"/>
          <w:sz w:val="22"/>
          <w:szCs w:val="22"/>
          <w:highlight w:val="white"/>
        </w:rPr>
      </w:pPr>
      <w:r>
        <w:rPr>
          <w:rFonts w:ascii="Calibri" w:eastAsia="Helvetica Neue;Arial" w:hAnsi="Calibri" w:cs="Calibri"/>
          <w:sz w:val="22"/>
          <w:szCs w:val="22"/>
          <w:highlight w:val="white"/>
        </w:rPr>
        <w:t>The headteacher will receive training about managing allegations against staff to assist them in the eventuality that an allegation is made.</w:t>
      </w:r>
    </w:p>
    <w:p w:rsidR="000F7C88" w:rsidRDefault="000F7C88">
      <w:pPr>
        <w:rPr>
          <w:rFonts w:ascii="Calibri" w:eastAsia="Helvetica Neue;Arial" w:hAnsi="Calibri" w:cs="Calibri"/>
          <w:color w:val="FF0000"/>
          <w:sz w:val="22"/>
          <w:szCs w:val="22"/>
          <w:highlight w:val="white"/>
        </w:rPr>
      </w:pPr>
    </w:p>
    <w:p w:rsidR="000F7C88" w:rsidRDefault="00AB20FF">
      <w:pPr>
        <w:pStyle w:val="Heading2"/>
        <w:rPr>
          <w:rFonts w:ascii="Calibri" w:hAnsi="Calibri" w:cs="Calibri"/>
          <w:sz w:val="22"/>
          <w:szCs w:val="22"/>
        </w:rPr>
      </w:pPr>
      <w:bookmarkStart w:id="99" w:name="__RefHeading___Toc203650999"/>
      <w:bookmarkStart w:id="100" w:name="_z29gqf4oknzn"/>
      <w:bookmarkEnd w:id="99"/>
      <w:bookmarkEnd w:id="100"/>
      <w:r>
        <w:rPr>
          <w:rFonts w:ascii="Calibri" w:hAnsi="Calibri" w:cs="Calibri"/>
          <w:sz w:val="22"/>
          <w:szCs w:val="22"/>
        </w:rPr>
        <w:t>The designated teacher for children who are looked after (CLA)</w:t>
      </w:r>
    </w:p>
    <w:p w:rsidR="000F7C88" w:rsidRDefault="00AB20FF">
      <w:r>
        <w:rPr>
          <w:rFonts w:ascii="Calibri" w:eastAsia="Helvetica Neue;Arial" w:hAnsi="Calibri" w:cs="Calibri"/>
          <w:sz w:val="22"/>
          <w:szCs w:val="22"/>
        </w:rPr>
        <w:t xml:space="preserve">We follow the </w:t>
      </w:r>
      <w:hyperlink r:id="rId104">
        <w:r>
          <w:rPr>
            <w:rStyle w:val="Hyperlink"/>
            <w:rFonts w:ascii="Calibri" w:eastAsia="Helvetica Neue;Arial" w:hAnsi="Calibri" w:cs="Calibri"/>
            <w:sz w:val="22"/>
            <w:szCs w:val="22"/>
          </w:rPr>
          <w:t>Role and responsibilities of the designated teacher</w:t>
        </w:r>
      </w:hyperlink>
      <w:r>
        <w:rPr>
          <w:rFonts w:ascii="Calibri" w:eastAsia="Helvetica Neue;Arial" w:hAnsi="Calibri" w:cs="Calibri"/>
          <w:sz w:val="22"/>
          <w:szCs w:val="22"/>
        </w:rPr>
        <w:t xml:space="preserve">’s statutory government guidance. The designated teacher will have training to make sure they understand the needs of children looked after/previously looked after and how they can best be supported to have the same opportunities as their peers. They will work closely with </w:t>
      </w:r>
      <w:hyperlink r:id="rId105">
        <w:r>
          <w:rPr>
            <w:rStyle w:val="Hyperlink"/>
            <w:rFonts w:ascii="Calibri" w:eastAsia="Helvetica Neue;Arial" w:hAnsi="Calibri" w:cs="Calibri"/>
            <w:color w:val="000000"/>
            <w:sz w:val="22"/>
            <w:szCs w:val="22"/>
          </w:rPr>
          <w:t>Surrey Virtual School</w:t>
        </w:r>
      </w:hyperlink>
      <w:r>
        <w:rPr>
          <w:rFonts w:ascii="Calibri" w:eastAsia="Helvetica Neue;Arial" w:hAnsi="Calibri" w:cs="Calibri"/>
          <w:sz w:val="22"/>
          <w:szCs w:val="22"/>
        </w:rPr>
        <w:t xml:space="preserve"> accessing their training and forums to stay up to date. </w:t>
      </w:r>
    </w:p>
    <w:p w:rsidR="000F7C88" w:rsidRDefault="000F7C88">
      <w:pPr>
        <w:rPr>
          <w:rFonts w:ascii="Calibri" w:eastAsia="Helvetica Neue;Arial" w:hAnsi="Calibri" w:cs="Calibri"/>
          <w:color w:val="FF0000"/>
          <w:sz w:val="22"/>
          <w:szCs w:val="22"/>
        </w:rPr>
      </w:pPr>
    </w:p>
    <w:p w:rsidR="000F7C88" w:rsidRDefault="00AB20FF">
      <w:pPr>
        <w:pStyle w:val="Heading1"/>
        <w:rPr>
          <w:rFonts w:ascii="Calibri" w:hAnsi="Calibri" w:cs="Calibri"/>
          <w:sz w:val="22"/>
          <w:szCs w:val="22"/>
        </w:rPr>
      </w:pPr>
      <w:bookmarkStart w:id="101" w:name="__RefHeading___Toc203651000"/>
      <w:bookmarkEnd w:id="101"/>
      <w:r>
        <w:rPr>
          <w:rFonts w:ascii="Calibri" w:hAnsi="Calibri" w:cs="Calibri"/>
          <w:sz w:val="22"/>
          <w:szCs w:val="22"/>
        </w:rPr>
        <w:t>Teaching and learning</w:t>
      </w:r>
    </w:p>
    <w:p w:rsidR="000F7C88" w:rsidRDefault="00AB20FF">
      <w:pPr>
        <w:spacing w:after="200"/>
        <w:rPr>
          <w:rFonts w:ascii="Calibri" w:eastAsia="Helvetica Neue;Arial" w:hAnsi="Calibri" w:cs="Calibri"/>
          <w:sz w:val="22"/>
          <w:szCs w:val="22"/>
        </w:rPr>
      </w:pPr>
      <w:r>
        <w:rPr>
          <w:rFonts w:ascii="Calibri" w:eastAsia="Helvetica Neue;Arial" w:hAnsi="Calibri" w:cs="Calibri"/>
          <w:sz w:val="22"/>
          <w:szCs w:val="22"/>
        </w:rPr>
        <w:t xml:space="preserve">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we aim to prevent our children from coming to any harm. We recognise how important it is that we teach and role-model to children how to keep themselves and others safe. Our curriculum meets the needs of all children, including those with SEND and/or have been abused. </w:t>
      </w:r>
      <w:r>
        <w:rPr>
          <w:rFonts w:ascii="Calibri" w:eastAsia="Helvetica Neue;Arial" w:hAnsi="Calibri" w:cs="Calibri"/>
          <w:bCs/>
          <w:sz w:val="22"/>
          <w:szCs w:val="22"/>
        </w:rPr>
        <w:t>Safeguarding is included in all areas of teaching and learning, for example PSHE, SMSC, RSE, assemblies, tutor time, children’s health and safety schemes, and ambassador schemes.</w:t>
      </w:r>
      <w:r>
        <w:rPr>
          <w:rFonts w:ascii="Calibri" w:eastAsia="Helvetica Neue;Arial" w:hAnsi="Calibri" w:cs="Calibri"/>
          <w:b/>
          <w:bCs/>
          <w:sz w:val="22"/>
          <w:szCs w:val="22"/>
        </w:rPr>
        <w:t xml:space="preserve"> </w:t>
      </w:r>
    </w:p>
    <w:p w:rsidR="000F7C88" w:rsidRPr="00BB33DC" w:rsidRDefault="00AB20FF">
      <w:pPr>
        <w:rPr>
          <w:rFonts w:ascii="Calibri" w:hAnsi="Calibri" w:cs="Calibri"/>
          <w:sz w:val="22"/>
        </w:rPr>
      </w:pPr>
      <w:r w:rsidRPr="00BB33DC">
        <w:rPr>
          <w:rFonts w:ascii="Calibri" w:hAnsi="Calibri" w:cs="Calibri"/>
          <w:sz w:val="22"/>
        </w:rPr>
        <w:t>From 1 September 2026, curriculum planning will have regard to the revised statutory RSHE guidance. Preventative education will support a culture of zero tolerance for sexism, racism, misogyny/misandry,</w:t>
      </w:r>
      <w:r w:rsidRPr="00BB33DC">
        <w:rPr>
          <w:sz w:val="22"/>
        </w:rPr>
        <w:t xml:space="preserve"> </w:t>
      </w:r>
      <w:r w:rsidRPr="00BB33DC">
        <w:rPr>
          <w:rFonts w:ascii="Calibri" w:hAnsi="Calibri" w:cs="Calibri"/>
          <w:sz w:val="22"/>
        </w:rPr>
        <w:t>homophobia, biphobia, sexual violence/harassment, derogatory behaviour and other forms of physical violence and conflict, delivered in an age- and developmentally-appropriate way.</w:t>
      </w:r>
    </w:p>
    <w:p w:rsidR="000F7C88" w:rsidRDefault="000F7C88"/>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If specific safeguarding issues arise during the school year, the headteacher will make sure the curriculum is adapted to cover current issues.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AB28AB">
      <w:pPr>
        <w:rPr>
          <w:rFonts w:ascii="Calibri" w:hAnsi="Calibri" w:cs="Calibri"/>
          <w:sz w:val="22"/>
          <w:szCs w:val="22"/>
        </w:rPr>
      </w:pPr>
      <w:hyperlink r:id="rId106">
        <w:r w:rsidR="00AB20FF">
          <w:rPr>
            <w:rStyle w:val="Hyperlink"/>
            <w:rFonts w:ascii="Calibri" w:eastAsia="Helvetica Neue;Arial" w:hAnsi="Calibri" w:cs="Calibri"/>
            <w:sz w:val="22"/>
            <w:szCs w:val="22"/>
          </w:rPr>
          <w:t>Relationships Education, Relationships and Sex Education and Health Education guidance</w:t>
        </w:r>
      </w:hyperlink>
    </w:p>
    <w:p w:rsidR="000F7C88" w:rsidRDefault="00AB28AB">
      <w:pPr>
        <w:rPr>
          <w:rFonts w:ascii="Calibri" w:eastAsia="Helvetica Neue;Arial" w:hAnsi="Calibri" w:cs="Calibri"/>
          <w:color w:val="FF0000"/>
          <w:sz w:val="22"/>
          <w:szCs w:val="22"/>
        </w:rPr>
      </w:pPr>
      <w:hyperlink r:id="rId107">
        <w:r w:rsidR="00AB20FF">
          <w:rPr>
            <w:rStyle w:val="Hyperlink"/>
            <w:rFonts w:ascii="Calibri" w:eastAsia="Helvetica Neue;Arial" w:hAnsi="Calibri" w:cs="Calibri"/>
            <w:sz w:val="22"/>
            <w:szCs w:val="22"/>
          </w:rPr>
          <w:t>Promoting children and young people's mental health and wellbeing - GOV.UK</w:t>
        </w:r>
      </w:hyperlink>
    </w:p>
    <w:p w:rsidR="000F7C88" w:rsidRDefault="00AB28AB">
      <w:pPr>
        <w:rPr>
          <w:rFonts w:ascii="Calibri" w:eastAsia="Helvetica Neue;Arial" w:hAnsi="Calibri" w:cs="Calibri"/>
          <w:color w:val="FF0000"/>
          <w:sz w:val="22"/>
          <w:szCs w:val="22"/>
        </w:rPr>
      </w:pPr>
      <w:hyperlink r:id="rId108">
        <w:r w:rsidR="00AB20FF">
          <w:rPr>
            <w:rStyle w:val="Hyperlink"/>
            <w:rFonts w:ascii="Calibri" w:eastAsia="Helvetica Neue;Arial" w:hAnsi="Calibri" w:cs="Calibri"/>
            <w:sz w:val="22"/>
            <w:szCs w:val="22"/>
          </w:rPr>
          <w:t xml:space="preserve">Promoting Fundamental British Values as part of SMSC in schools </w:t>
        </w:r>
      </w:hyperlink>
      <w:r w:rsidR="00AB20FF">
        <w:rPr>
          <w:rFonts w:ascii="Calibri" w:hAnsi="Calibri" w:cs="Calibri"/>
          <w:sz w:val="22"/>
          <w:szCs w:val="22"/>
        </w:rPr>
        <w:t>(guidance for maintained schools on promoting basic important British values as part of pupils’ spiritual, moral, social and cultural (SMSC))</w:t>
      </w:r>
    </w:p>
    <w:p w:rsidR="000F7C88" w:rsidRDefault="00AB28AB">
      <w:pPr>
        <w:rPr>
          <w:rFonts w:ascii="Calibri" w:eastAsia="Helvetica Neue;Arial" w:hAnsi="Calibri" w:cs="Calibri"/>
          <w:color w:val="FF0000"/>
          <w:sz w:val="22"/>
          <w:szCs w:val="22"/>
        </w:rPr>
      </w:pPr>
      <w:hyperlink r:id="rId109">
        <w:r w:rsidR="00AB20FF">
          <w:rPr>
            <w:rStyle w:val="Hyperlink"/>
            <w:rFonts w:ascii="Calibri" w:hAnsi="Calibri" w:cs="Calibri"/>
            <w:sz w:val="22"/>
            <w:szCs w:val="22"/>
          </w:rPr>
          <w:t>SMSC requirements for independent schools</w:t>
        </w:r>
      </w:hyperlink>
      <w:r w:rsidR="00AB20FF">
        <w:rPr>
          <w:rFonts w:ascii="Calibri" w:hAnsi="Calibri" w:cs="Calibri"/>
          <w:sz w:val="22"/>
          <w:szCs w:val="22"/>
        </w:rPr>
        <w:t xml:space="preserve"> (guidance for independent schools on how they should support pupils' spiritual, moral, social and cultural development)</w:t>
      </w:r>
    </w:p>
    <w:p w:rsidR="000F7C88" w:rsidRDefault="00AB28AB">
      <w:pPr>
        <w:spacing w:line="276" w:lineRule="auto"/>
        <w:rPr>
          <w:rFonts w:ascii="Calibri" w:hAnsi="Calibri" w:cs="Calibri"/>
          <w:sz w:val="22"/>
          <w:szCs w:val="22"/>
        </w:rPr>
      </w:pPr>
      <w:hyperlink r:id="rId110">
        <w:r w:rsidR="00AB20FF">
          <w:rPr>
            <w:rStyle w:val="Hyperlink"/>
            <w:rFonts w:ascii="Calibri" w:hAnsi="Calibri" w:cs="Calibri"/>
            <w:sz w:val="22"/>
            <w:szCs w:val="22"/>
          </w:rPr>
          <w:t xml:space="preserve">PSHE: Relationships &amp; Sex Education </w:t>
        </w:r>
        <w:proofErr w:type="spellStart"/>
        <w:proofErr w:type="gramStart"/>
        <w:r w:rsidR="00AB20FF">
          <w:rPr>
            <w:rStyle w:val="Hyperlink"/>
            <w:rFonts w:ascii="Calibri" w:hAnsi="Calibri" w:cs="Calibri"/>
            <w:sz w:val="22"/>
            <w:szCs w:val="22"/>
          </w:rPr>
          <w:t>an</w:t>
        </w:r>
        <w:proofErr w:type="spellEnd"/>
        <w:proofErr w:type="gramEnd"/>
        <w:r w:rsidR="00AB20FF">
          <w:rPr>
            <w:rStyle w:val="Hyperlink"/>
            <w:rFonts w:ascii="Calibri" w:hAnsi="Calibri" w:cs="Calibri"/>
            <w:sz w:val="22"/>
            <w:szCs w:val="22"/>
          </w:rPr>
          <w:t xml:space="preserve"> Health Education Guidance</w:t>
        </w:r>
      </w:hyperlink>
    </w:p>
    <w:p w:rsidR="000F7C88" w:rsidRDefault="00AB28AB">
      <w:pPr>
        <w:spacing w:line="276" w:lineRule="auto"/>
        <w:rPr>
          <w:rFonts w:ascii="Calibri" w:eastAsia="Helvetica Neue;Arial" w:hAnsi="Calibri" w:cs="Calibri"/>
          <w:color w:val="FF0000"/>
          <w:sz w:val="22"/>
          <w:szCs w:val="22"/>
        </w:rPr>
      </w:pPr>
      <w:hyperlink r:id="rId111">
        <w:r w:rsidR="00AB20FF">
          <w:rPr>
            <w:rStyle w:val="Hyperlink"/>
            <w:rFonts w:ascii="Calibri" w:eastAsia="Helvetica Neue;Arial" w:hAnsi="Calibri" w:cs="Calibri"/>
            <w:sz w:val="22"/>
            <w:szCs w:val="22"/>
          </w:rPr>
          <w:t>PSHE Drug Education Teaching and Learning Resource EYFS-KS5</w:t>
        </w:r>
      </w:hyperlink>
    </w:p>
    <w:p w:rsidR="000F7C88" w:rsidRDefault="00AB28AB">
      <w:pPr>
        <w:spacing w:line="276" w:lineRule="auto"/>
        <w:rPr>
          <w:rFonts w:ascii="Calibri" w:eastAsia="Helvetica Neue;Arial" w:hAnsi="Calibri" w:cs="Calibri"/>
          <w:color w:val="FF0000"/>
          <w:sz w:val="22"/>
          <w:szCs w:val="22"/>
        </w:rPr>
      </w:pPr>
      <w:hyperlink r:id="rId112">
        <w:r w:rsidR="00AB20FF">
          <w:rPr>
            <w:rStyle w:val="Hyperlink"/>
            <w:rFonts w:ascii="Calibri" w:eastAsia="Helvetica Neue;Arial" w:hAnsi="Calibri" w:cs="Calibri"/>
            <w:sz w:val="22"/>
            <w:szCs w:val="22"/>
          </w:rPr>
          <w:t>Surrey Young People's Substance Misuse | Catch22</w:t>
        </w:r>
      </w:hyperlink>
    </w:p>
    <w:p w:rsidR="000F7C88" w:rsidRDefault="000F7C88">
      <w:pPr>
        <w:pStyle w:val="Heading1"/>
        <w:rPr>
          <w:rFonts w:ascii="Calibri" w:eastAsia="Helvetica Neue;Arial" w:hAnsi="Calibri" w:cs="Calibri"/>
          <w:color w:val="FF0000"/>
          <w:sz w:val="22"/>
          <w:szCs w:val="22"/>
        </w:rPr>
      </w:pPr>
    </w:p>
    <w:p w:rsidR="000F7C88" w:rsidRDefault="00AB20FF">
      <w:pPr>
        <w:pStyle w:val="Heading1"/>
        <w:rPr>
          <w:rFonts w:ascii="Calibri" w:hAnsi="Calibri" w:cs="Calibri"/>
          <w:sz w:val="22"/>
          <w:szCs w:val="22"/>
        </w:rPr>
      </w:pPr>
      <w:bookmarkStart w:id="102" w:name="__RefHeading___Toc203651001"/>
      <w:r>
        <w:rPr>
          <w:rFonts w:ascii="Calibri" w:hAnsi="Calibri" w:cs="Calibri"/>
          <w:sz w:val="22"/>
          <w:szCs w:val="22"/>
        </w:rPr>
        <w:t>Linked policies</w:t>
      </w:r>
      <w:bookmarkEnd w:id="102"/>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This policy is one of a range of documents that set out what our responsibilities are and how we should carry them out. Other relevant documents include the below policies.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Please list all relevant policies, such as:</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Behaviour </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Anti-bullying </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Safer recruitment</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Staff code of conduct</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Whistleblowing</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Low Level Concerns Policy</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Health &amp; safety</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Attendance </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Curriculum (such as PSHE and RSE)</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Supporting children with medical needs</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Online safety</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Risk assessment</w:t>
      </w:r>
    </w:p>
    <w:p w:rsidR="000F7C88" w:rsidRDefault="00AB20FF">
      <w:pPr>
        <w:numPr>
          <w:ilvl w:val="0"/>
          <w:numId w:val="9"/>
        </w:numPr>
        <w:spacing w:line="276" w:lineRule="auto"/>
        <w:rPr>
          <w:rFonts w:ascii="Calibri" w:eastAsia="Helvetica Neue;Arial" w:hAnsi="Calibri" w:cs="Calibri"/>
          <w:sz w:val="22"/>
          <w:szCs w:val="22"/>
        </w:rPr>
      </w:pPr>
      <w:r>
        <w:rPr>
          <w:rFonts w:ascii="Calibri" w:eastAsia="Helvetica Neue;Arial" w:hAnsi="Calibri" w:cs="Calibri"/>
          <w:sz w:val="22"/>
          <w:szCs w:val="22"/>
        </w:rPr>
        <w:t>Intimate care</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Mobile phone policy (if separate)</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 xml:space="preserve">Equality Policy </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 xml:space="preserve">Parental Concerns/Complaints. </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Recruitment and Selection</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Risk Assessment</w:t>
      </w:r>
    </w:p>
    <w:p w:rsidR="000F7C88" w:rsidRDefault="00AB20FF">
      <w:pPr>
        <w:numPr>
          <w:ilvl w:val="0"/>
          <w:numId w:val="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Whistleblowing</w:t>
      </w:r>
      <w:r>
        <w:br w:type="page"/>
      </w:r>
    </w:p>
    <w:p w:rsidR="000F7C88" w:rsidRDefault="000F7C88">
      <w:pPr>
        <w:rPr>
          <w:rFonts w:ascii="Calibri" w:eastAsia="Helvetica Neue;Arial" w:hAnsi="Calibri" w:cs="Calibri"/>
          <w:color w:val="FF0000"/>
          <w:sz w:val="22"/>
          <w:szCs w:val="22"/>
        </w:rPr>
      </w:pPr>
    </w:p>
    <w:p w:rsidR="000F7C88" w:rsidRDefault="000F7C88">
      <w:pPr>
        <w:pStyle w:val="Heading1"/>
        <w:rPr>
          <w:rFonts w:ascii="Calibri" w:eastAsia="Helvetica Neue;Arial" w:hAnsi="Calibri" w:cs="Calibri"/>
          <w:color w:val="FF0000"/>
          <w:sz w:val="22"/>
          <w:szCs w:val="22"/>
        </w:rPr>
      </w:pPr>
    </w:p>
    <w:p w:rsidR="000F7C88" w:rsidRDefault="00AB20FF">
      <w:pPr>
        <w:pStyle w:val="Heading1"/>
        <w:rPr>
          <w:rFonts w:ascii="Calibri" w:hAnsi="Calibri" w:cs="Calibri"/>
          <w:sz w:val="22"/>
          <w:szCs w:val="22"/>
        </w:rPr>
      </w:pPr>
      <w:bookmarkStart w:id="103" w:name="__RefHeading___Toc203651002"/>
      <w:r>
        <w:rPr>
          <w:rFonts w:ascii="Calibri" w:hAnsi="Calibri" w:cs="Calibri"/>
          <w:sz w:val="22"/>
          <w:szCs w:val="22"/>
        </w:rPr>
        <w:t>Appendix 1: Types of abuse and specific safeguarding concerns</w:t>
      </w:r>
      <w:bookmarkEnd w:id="103"/>
      <w:r>
        <w:rPr>
          <w:rFonts w:ascii="Calibri" w:hAnsi="Calibri" w:cs="Calibri"/>
          <w:sz w:val="22"/>
          <w:szCs w:val="22"/>
        </w:rPr>
        <w:t xml:space="preserve"> </w:t>
      </w:r>
    </w:p>
    <w:p w:rsidR="000F7C88" w:rsidRPr="00BB33DC" w:rsidRDefault="00AB20FF">
      <w:pPr>
        <w:rPr>
          <w:rFonts w:ascii="Calibri" w:hAnsi="Calibri" w:cs="Calibri"/>
          <w:sz w:val="22"/>
          <w:szCs w:val="22"/>
        </w:rPr>
      </w:pPr>
      <w:r w:rsidRPr="00BB33DC">
        <w:rPr>
          <w:rFonts w:ascii="Calibri" w:hAnsi="Calibri" w:cs="Calibri"/>
          <w:sz w:val="22"/>
          <w:szCs w:val="22"/>
        </w:rPr>
        <w:t>EYFS safeguarding requirements from 1 September 2026</w:t>
      </w:r>
    </w:p>
    <w:p w:rsidR="000F7C88" w:rsidRPr="00BB33DC" w:rsidRDefault="000F7C88">
      <w:pPr>
        <w:rPr>
          <w:rFonts w:ascii="Calibri" w:hAnsi="Calibri" w:cs="Calibri"/>
          <w:sz w:val="22"/>
          <w:szCs w:val="22"/>
        </w:rPr>
      </w:pPr>
    </w:p>
    <w:p w:rsidR="000F7C88" w:rsidRPr="00BB33DC" w:rsidRDefault="00AB20FF">
      <w:pPr>
        <w:rPr>
          <w:rFonts w:ascii="Calibri" w:hAnsi="Calibri" w:cs="Calibri"/>
          <w:sz w:val="22"/>
          <w:szCs w:val="22"/>
        </w:rPr>
      </w:pPr>
      <w:r w:rsidRPr="00BB33DC">
        <w:rPr>
          <w:rFonts w:ascii="Calibri" w:hAnsi="Calibri" w:cs="Calibri"/>
          <w:sz w:val="22"/>
          <w:szCs w:val="22"/>
        </w:rPr>
        <w:t>For early years provision, the school will have regard to the September 2026 EYFS framework, including strengthened safer-sleep requirements, requirements to have regard to screen use, the prohibition on providing childcare where banned dog breeds are present, and the safeguarding clarifications within section 3. These requirements are implemented through the school’s relevant EYFS, safe-sleep, screens/online-safety procedures.</w:t>
      </w:r>
    </w:p>
    <w:p w:rsidR="000F7C88" w:rsidRDefault="000F7C88"/>
    <w:p w:rsidR="000F7C88" w:rsidRDefault="00AB20FF">
      <w:pPr>
        <w:rPr>
          <w:rFonts w:ascii="Calibri" w:eastAsia="Helvetica Neue;Arial" w:hAnsi="Calibri" w:cs="Calibri"/>
          <w:sz w:val="22"/>
          <w:szCs w:val="22"/>
        </w:rPr>
      </w:pPr>
      <w:bookmarkStart w:id="104" w:name="_syvgmxdz57od"/>
      <w:bookmarkEnd w:id="104"/>
      <w:r>
        <w:rPr>
          <w:rFonts w:ascii="Calibri" w:eastAsia="Helvetica Neue;Arial" w:hAnsi="Calibri" w:cs="Calibri"/>
          <w:sz w:val="22"/>
          <w:szCs w:val="22"/>
        </w:rPr>
        <w:t xml:space="preserve">These appendices are based on the Department for Education’s KCSIE guidance. </w:t>
      </w:r>
    </w:p>
    <w:p w:rsidR="000F7C88" w:rsidRDefault="000F7C88">
      <w:pPr>
        <w:rPr>
          <w:rFonts w:ascii="Calibri" w:eastAsia="Helvetica Neue;Arial" w:hAnsi="Calibri" w:cs="Calibri"/>
          <w:color w:val="FF0000"/>
          <w:sz w:val="22"/>
          <w:szCs w:val="22"/>
        </w:rPr>
      </w:pPr>
    </w:p>
    <w:p w:rsidR="000F7C88" w:rsidRDefault="00AB20FF">
      <w:r>
        <w:rPr>
          <w:rFonts w:ascii="Calibri" w:hAnsi="Calibri" w:cs="Calibri"/>
          <w:b/>
          <w:bCs/>
          <w:sz w:val="22"/>
          <w:szCs w:val="22"/>
        </w:rPr>
        <w:t>Abuse</w:t>
      </w:r>
      <w:r>
        <w:rPr>
          <w:rFonts w:ascii="Calibri" w:hAnsi="Calibri" w:cs="Calibri"/>
          <w:sz w:val="22"/>
          <w:szCs w:val="22"/>
        </w:rPr>
        <w:t>: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school by those known to them or, more rarely, by others. Abuse can take place wholly online, or technology may be used to facilitate offline abuse. Children may be abused by an adult or adults or by another child or children.</w:t>
      </w:r>
    </w:p>
    <w:p w:rsidR="000F7C88" w:rsidRDefault="000F7C88">
      <w:pPr>
        <w:rPr>
          <w:rFonts w:ascii="Calibri" w:hAnsi="Calibri" w:cs="Calibri"/>
          <w:sz w:val="22"/>
          <w:szCs w:val="22"/>
        </w:rPr>
      </w:pPr>
    </w:p>
    <w:p w:rsidR="000F7C88" w:rsidRDefault="00AB20FF">
      <w:r>
        <w:rPr>
          <w:rFonts w:ascii="Calibri" w:hAnsi="Calibri" w:cs="Calibri"/>
          <w:b/>
          <w:bCs/>
          <w:sz w:val="22"/>
          <w:szCs w:val="22"/>
        </w:rPr>
        <w:t>Physical abuse</w:t>
      </w:r>
      <w:r>
        <w:rPr>
          <w:rFonts w:ascii="Calibri" w:hAnsi="Calibri" w:cs="Calibri"/>
          <w:sz w:val="22"/>
          <w:szCs w:val="22"/>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rsidR="000F7C88" w:rsidRDefault="000F7C88">
      <w:pPr>
        <w:rPr>
          <w:rFonts w:ascii="Calibri" w:hAnsi="Calibri" w:cs="Calibri"/>
          <w:sz w:val="22"/>
          <w:szCs w:val="22"/>
        </w:rPr>
      </w:pPr>
    </w:p>
    <w:p w:rsidR="000F7C88" w:rsidRDefault="00AB20FF">
      <w:r>
        <w:rPr>
          <w:rFonts w:ascii="Calibri" w:hAnsi="Calibri" w:cs="Calibri"/>
          <w:b/>
          <w:bCs/>
          <w:sz w:val="22"/>
          <w:szCs w:val="22"/>
        </w:rPr>
        <w:t>Emotional abuse</w:t>
      </w:r>
      <w:r>
        <w:rPr>
          <w:rFonts w:ascii="Calibri" w:hAnsi="Calibri" w:cs="Calibri"/>
          <w:sz w:val="22"/>
          <w:szCs w:val="22"/>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w:t>
      </w:r>
      <w:proofErr w:type="spellStart"/>
      <w:r>
        <w:rPr>
          <w:rFonts w:ascii="Calibri" w:hAnsi="Calibri" w:cs="Calibri"/>
          <w:sz w:val="22"/>
          <w:szCs w:val="22"/>
        </w:rPr>
        <w:t>illtreatment</w:t>
      </w:r>
      <w:proofErr w:type="spellEnd"/>
      <w:r>
        <w:rPr>
          <w:rFonts w:ascii="Calibri" w:hAnsi="Calibri" w:cs="Calibri"/>
          <w:sz w:val="22"/>
          <w:szCs w:val="22"/>
        </w:rPr>
        <w:t xml:space="preserve"> of another. It may involve serious bullying (including cyberbullying), causing children frequently to feel frightened or in danger, or the exploitation or corruption of children. Some level of emotional abuse is involved in all types of </w:t>
      </w:r>
    </w:p>
    <w:p w:rsidR="000F7C88" w:rsidRDefault="00AB20FF">
      <w:pPr>
        <w:rPr>
          <w:rFonts w:ascii="Calibri" w:hAnsi="Calibri" w:cs="Calibri"/>
          <w:sz w:val="22"/>
          <w:szCs w:val="22"/>
        </w:rPr>
      </w:pPr>
      <w:r>
        <w:rPr>
          <w:rFonts w:ascii="Calibri" w:hAnsi="Calibri" w:cs="Calibri"/>
          <w:sz w:val="22"/>
          <w:szCs w:val="22"/>
        </w:rPr>
        <w:t>maltreatment of a child, although it may occur alone.</w:t>
      </w:r>
    </w:p>
    <w:p w:rsidR="000F7C88" w:rsidRDefault="000F7C88">
      <w:pPr>
        <w:rPr>
          <w:rFonts w:ascii="Calibri" w:hAnsi="Calibri" w:cs="Calibri"/>
          <w:sz w:val="22"/>
          <w:szCs w:val="22"/>
        </w:rPr>
      </w:pPr>
    </w:p>
    <w:p w:rsidR="000F7C88" w:rsidRDefault="00AB20FF">
      <w:r>
        <w:rPr>
          <w:rFonts w:ascii="Calibri" w:hAnsi="Calibri" w:cs="Calibri"/>
          <w:b/>
          <w:bCs/>
          <w:sz w:val="22"/>
          <w:szCs w:val="22"/>
        </w:rPr>
        <w:t>Sexual abuse</w:t>
      </w:r>
      <w:r>
        <w:rPr>
          <w:rFonts w:ascii="Calibri" w:hAnsi="Calibri" w:cs="Calibri"/>
          <w:sz w:val="22"/>
          <w:szCs w:val="22"/>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w:t>
      </w:r>
    </w:p>
    <w:p w:rsidR="000F7C88" w:rsidRDefault="00AB20FF">
      <w:pPr>
        <w:rPr>
          <w:rFonts w:ascii="Calibri" w:hAnsi="Calibri" w:cs="Calibri"/>
          <w:sz w:val="22"/>
          <w:szCs w:val="22"/>
        </w:rPr>
      </w:pPr>
      <w:r>
        <w:rPr>
          <w:rFonts w:ascii="Calibri" w:hAnsi="Calibri" w:cs="Calibri"/>
          <w:sz w:val="22"/>
          <w:szCs w:val="22"/>
        </w:rPr>
        <w:t xml:space="preserve">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 </w:t>
      </w:r>
    </w:p>
    <w:p w:rsidR="000F7C88" w:rsidRDefault="000F7C88">
      <w:pPr>
        <w:rPr>
          <w:rFonts w:ascii="Calibri" w:hAnsi="Calibri" w:cs="Calibri"/>
          <w:sz w:val="22"/>
          <w:szCs w:val="22"/>
        </w:rPr>
      </w:pPr>
    </w:p>
    <w:p w:rsidR="000F7C88" w:rsidRDefault="00AB20FF">
      <w:r>
        <w:rPr>
          <w:rFonts w:ascii="Calibri" w:hAnsi="Calibri" w:cs="Calibri"/>
          <w:b/>
          <w:bCs/>
          <w:sz w:val="22"/>
          <w:szCs w:val="22"/>
        </w:rPr>
        <w:lastRenderedPageBreak/>
        <w:t>Neglect</w:t>
      </w:r>
      <w:r>
        <w:rPr>
          <w:rFonts w:ascii="Calibri" w:hAnsi="Calibri" w:cs="Calibri"/>
          <w:sz w:val="22"/>
          <w:szCs w:val="22"/>
        </w:rPr>
        <w:t>: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We use the following guidance to help identify and address cases of neglect.</w:t>
      </w:r>
    </w:p>
    <w:p w:rsidR="000F7C88" w:rsidRDefault="000F7C88">
      <w:pPr>
        <w:rPr>
          <w:rFonts w:ascii="Calibri" w:hAnsi="Calibri" w:cs="Calibri"/>
          <w:sz w:val="22"/>
          <w:szCs w:val="22"/>
        </w:rPr>
      </w:pPr>
    </w:p>
    <w:p w:rsidR="000F7C88" w:rsidRDefault="00AB28AB">
      <w:pPr>
        <w:rPr>
          <w:rFonts w:ascii="Calibri" w:hAnsi="Calibri" w:cs="Calibri"/>
          <w:sz w:val="22"/>
          <w:szCs w:val="22"/>
        </w:rPr>
      </w:pPr>
      <w:hyperlink r:id="rId113">
        <w:r w:rsidR="00AB20FF">
          <w:rPr>
            <w:rStyle w:val="Hyperlink"/>
            <w:rFonts w:ascii="Calibri" w:hAnsi="Calibri" w:cs="Calibri"/>
            <w:sz w:val="22"/>
            <w:szCs w:val="22"/>
          </w:rPr>
          <w:t>Abuse &amp; Neglect - Surrey Safeguarding Children Partnership</w:t>
        </w:r>
      </w:hyperlink>
    </w:p>
    <w:p w:rsidR="000F7C88" w:rsidRDefault="00AB28AB">
      <w:hyperlink r:id="rId114">
        <w:r w:rsidR="00AB20FF">
          <w:rPr>
            <w:rStyle w:val="Hyperlink"/>
            <w:rFonts w:ascii="Calibri" w:hAnsi="Calibri" w:cs="Calibri"/>
            <w:sz w:val="22"/>
            <w:szCs w:val="22"/>
          </w:rPr>
          <w:t>Graded Care Profile 2</w:t>
        </w:r>
      </w:hyperlink>
      <w:r w:rsidR="00AB20FF">
        <w:rPr>
          <w:rFonts w:ascii="Calibri" w:hAnsi="Calibri" w:cs="Calibri"/>
          <w:sz w:val="22"/>
          <w:szCs w:val="22"/>
        </w:rPr>
        <w:t xml:space="preserve"> </w:t>
      </w:r>
    </w:p>
    <w:p w:rsidR="000F7C88" w:rsidRDefault="00AB28AB">
      <w:pPr>
        <w:rPr>
          <w:rFonts w:ascii="Calibri" w:hAnsi="Calibri" w:cs="Calibri"/>
          <w:sz w:val="22"/>
          <w:szCs w:val="22"/>
        </w:rPr>
      </w:pPr>
      <w:hyperlink r:id="rId115">
        <w:r w:rsidR="00AB20FF">
          <w:rPr>
            <w:rStyle w:val="Hyperlink"/>
            <w:rFonts w:ascii="Calibri" w:hAnsi="Calibri" w:cs="Calibri"/>
            <w:sz w:val="22"/>
            <w:szCs w:val="22"/>
          </w:rPr>
          <w:t xml:space="preserve">Surrey Neglect Screening Tool </w:t>
        </w:r>
      </w:hyperlink>
    </w:p>
    <w:p w:rsidR="000F7C88" w:rsidRDefault="00AB28AB">
      <w:hyperlink r:id="rId116">
        <w:r w:rsidR="00AB20FF">
          <w:rPr>
            <w:rStyle w:val="Hyperlink"/>
            <w:rFonts w:ascii="Calibri" w:hAnsi="Calibri" w:cs="Calibri"/>
            <w:sz w:val="22"/>
            <w:szCs w:val="22"/>
          </w:rPr>
          <w:t>Surrey Safeguarding Children Partnership Procedures Manual Recognising Abuse and Neglect</w:t>
        </w:r>
      </w:hyperlink>
      <w:r w:rsidR="00AB20FF">
        <w:rPr>
          <w:rFonts w:ascii="Calibri" w:hAnsi="Calibri" w:cs="Calibri"/>
          <w:sz w:val="22"/>
          <w:szCs w:val="22"/>
        </w:rPr>
        <w:t xml:space="preserve"> </w:t>
      </w:r>
    </w:p>
    <w:p w:rsidR="000F7C88" w:rsidRDefault="00AB28AB">
      <w:pPr>
        <w:rPr>
          <w:rFonts w:ascii="Calibri" w:hAnsi="Calibri" w:cs="Calibri"/>
          <w:sz w:val="22"/>
          <w:szCs w:val="22"/>
        </w:rPr>
      </w:pPr>
      <w:hyperlink r:id="rId117">
        <w:r w:rsidR="00AB20FF">
          <w:rPr>
            <w:rStyle w:val="Hyperlink"/>
            <w:rFonts w:ascii="Calibri" w:hAnsi="Calibri" w:cs="Calibri"/>
            <w:sz w:val="22"/>
            <w:szCs w:val="22"/>
          </w:rPr>
          <w:t>Handling Cases of Affluent Neglect in Schools</w:t>
        </w:r>
      </w:hyperlink>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105" w:name="__RefHeading___Toc203651003"/>
      <w:r>
        <w:rPr>
          <w:rFonts w:ascii="Calibri" w:hAnsi="Calibri" w:cs="Calibri"/>
          <w:sz w:val="22"/>
          <w:szCs w:val="22"/>
        </w:rPr>
        <w:t>Indicators of abuse</w:t>
      </w:r>
      <w:bookmarkEnd w:id="105"/>
      <w:r>
        <w:rPr>
          <w:rFonts w:ascii="Calibri" w:hAnsi="Calibri" w:cs="Calibri"/>
          <w:sz w:val="22"/>
          <w:szCs w:val="22"/>
        </w:rPr>
        <w:t xml:space="preserve"> </w:t>
      </w:r>
    </w:p>
    <w:p w:rsidR="000F7C88" w:rsidRDefault="00AB20FF">
      <w:pPr>
        <w:widowControl w:val="0"/>
      </w:pPr>
      <w:r>
        <w:rPr>
          <w:rFonts w:ascii="Calibri" w:eastAsia="Helvetica Neue;Arial" w:hAnsi="Calibri" w:cs="Calibri"/>
          <w:sz w:val="22"/>
          <w:szCs w:val="22"/>
        </w:rPr>
        <w:t xml:space="preserve">The following list, provided by the </w:t>
      </w:r>
      <w:hyperlink r:id="rId118">
        <w:r>
          <w:rPr>
            <w:rStyle w:val="Hyperlink"/>
            <w:rFonts w:ascii="Calibri" w:eastAsia="Helvetica Neue;Arial" w:hAnsi="Calibri" w:cs="Calibri"/>
            <w:sz w:val="22"/>
            <w:szCs w:val="22"/>
          </w:rPr>
          <w:t>NSPCC</w:t>
        </w:r>
      </w:hyperlink>
      <w:r>
        <w:rPr>
          <w:rFonts w:ascii="Calibri" w:eastAsia="Helvetica Neue;Arial" w:hAnsi="Calibri" w:cs="Calibri"/>
          <w:sz w:val="22"/>
          <w:szCs w:val="22"/>
        </w:rPr>
        <w:t xml:space="preserve">, covers some common indicators of abuse and neglect. </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unexplained changes in behaviour or personality </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becoming withdrawn</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seeming anxious</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becoming uncharacteristically aggressive </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lacks social skills and has few friends, if any</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poor bond or relationship with a parent</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knowledge of adult issues inappropriate for their age</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running away or going missing </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always choosing to wear clothes which completely cover their body</w:t>
      </w:r>
    </w:p>
    <w:p w:rsidR="000F7C88" w:rsidRDefault="00AB20FF">
      <w:pPr>
        <w:widowControl w:val="0"/>
        <w:numPr>
          <w:ilvl w:val="0"/>
          <w:numId w:val="50"/>
        </w:numPr>
        <w:spacing w:line="276" w:lineRule="auto"/>
        <w:rPr>
          <w:rFonts w:ascii="Calibri" w:eastAsia="Helvetica Neue;Arial" w:hAnsi="Calibri" w:cs="Calibri"/>
          <w:sz w:val="22"/>
          <w:szCs w:val="22"/>
        </w:rPr>
      </w:pPr>
      <w:r>
        <w:rPr>
          <w:rFonts w:ascii="Calibri" w:eastAsia="Helvetica Neue;Arial" w:hAnsi="Calibri" w:cs="Calibri"/>
          <w:sz w:val="22"/>
          <w:szCs w:val="22"/>
        </w:rPr>
        <w:t>patterns of repeated lateness or absence</w:t>
      </w:r>
    </w:p>
    <w:p w:rsidR="000F7C88" w:rsidRDefault="000F7C88">
      <w:pPr>
        <w:widowControl w:val="0"/>
        <w:rPr>
          <w:rFonts w:ascii="Calibri" w:eastAsia="Helvetica Neue;Arial" w:hAnsi="Calibri" w:cs="Calibri"/>
          <w:sz w:val="22"/>
          <w:szCs w:val="22"/>
        </w:rPr>
      </w:pPr>
    </w:p>
    <w:p w:rsidR="000F7C88" w:rsidRDefault="00AB20FF">
      <w:pPr>
        <w:widowControl w:val="0"/>
        <w:rPr>
          <w:rFonts w:ascii="Calibri" w:eastAsia="Helvetica Neue;Arial" w:hAnsi="Calibri" w:cs="Calibri"/>
          <w:sz w:val="22"/>
          <w:szCs w:val="22"/>
        </w:rPr>
      </w:pPr>
      <w:r>
        <w:rPr>
          <w:rFonts w:ascii="Calibri" w:eastAsia="Helvetica Neue;Arial" w:hAnsi="Calibri" w:cs="Calibri"/>
          <w:b/>
          <w:sz w:val="22"/>
          <w:szCs w:val="22"/>
        </w:rPr>
        <w:t>It is important that staff report all of their concerns, however minor or insignificant they may think they are – they do not need ‘absolute proof’ that the child is at risk.</w:t>
      </w:r>
    </w:p>
    <w:p w:rsidR="000F7C88" w:rsidRDefault="000F7C88">
      <w:pPr>
        <w:pStyle w:val="Heading1"/>
        <w:rPr>
          <w:rFonts w:ascii="Calibri" w:eastAsia="Helvetica Neue;Arial" w:hAnsi="Calibri" w:cs="Calibri"/>
          <w:sz w:val="22"/>
          <w:szCs w:val="22"/>
        </w:rPr>
      </w:pPr>
    </w:p>
    <w:p w:rsidR="000F7C88" w:rsidRDefault="00AB20FF">
      <w:pPr>
        <w:pStyle w:val="Heading1"/>
        <w:rPr>
          <w:rFonts w:ascii="Calibri" w:hAnsi="Calibri" w:cs="Calibri"/>
          <w:sz w:val="22"/>
          <w:szCs w:val="22"/>
        </w:rPr>
      </w:pPr>
      <w:bookmarkStart w:id="106" w:name="__RefHeading___Toc203651004"/>
      <w:bookmarkEnd w:id="106"/>
      <w:r>
        <w:rPr>
          <w:rFonts w:ascii="Calibri" w:hAnsi="Calibri" w:cs="Calibri"/>
          <w:sz w:val="22"/>
          <w:szCs w:val="22"/>
        </w:rPr>
        <w:t>Specific safeguarding concerns</w:t>
      </w:r>
    </w:p>
    <w:p w:rsidR="00AB20FF" w:rsidRPr="00BB33DC" w:rsidRDefault="00AB20FF">
      <w:pPr>
        <w:rPr>
          <w:rFonts w:ascii="Calibri" w:eastAsia="Helvetica Neue;Arial" w:hAnsi="Calibri" w:cs="Calibri"/>
          <w:sz w:val="22"/>
          <w:szCs w:val="22"/>
        </w:rPr>
      </w:pPr>
      <w:r w:rsidRPr="00BB33DC">
        <w:rPr>
          <w:rFonts w:ascii="Calibri" w:eastAsia="Helvetica Neue;Arial" w:hAnsi="Calibri" w:cs="Calibri"/>
          <w:sz w:val="22"/>
          <w:szCs w:val="22"/>
        </w:rPr>
        <w:t xml:space="preserve">This section is based on Annex A of KCSIE 2026. Annex A contains further information about safeguarding issues of which staff should be aware. All concerns under this section should be addressed in line with the What to do if you have concerns about a child’s welfare section of this document, unless stated otherwise. </w:t>
      </w:r>
    </w:p>
    <w:p w:rsidR="00AB20FF" w:rsidRDefault="00AB20FF"/>
    <w:p w:rsidR="000F7C88" w:rsidRDefault="00AB28AB">
      <w:hyperlink w:anchor="_What_to_do">
        <w:r w:rsidR="00AB20FF">
          <w:rPr>
            <w:rStyle w:val="Hyperlink"/>
            <w:rFonts w:ascii="Calibri" w:eastAsia="Helvetica Neue;Arial" w:hAnsi="Calibri" w:cs="Calibri"/>
            <w:b/>
            <w:color w:val="000000"/>
            <w:sz w:val="22"/>
            <w:szCs w:val="22"/>
          </w:rPr>
          <w:t>What to do if you have concerns about a child’s welfare section</w:t>
        </w:r>
      </w:hyperlink>
    </w:p>
    <w:p w:rsidR="000F7C88" w:rsidRDefault="000F7C88">
      <w:pPr>
        <w:pStyle w:val="Heading1"/>
        <w:rPr>
          <w:rFonts w:ascii="Calibri" w:eastAsia="Helvetica Neue;Arial" w:hAnsi="Calibri" w:cs="Calibri"/>
          <w:b/>
          <w:sz w:val="22"/>
          <w:szCs w:val="22"/>
        </w:rPr>
      </w:pPr>
    </w:p>
    <w:p w:rsidR="000F7C88" w:rsidRDefault="00AB20FF">
      <w:pPr>
        <w:pStyle w:val="Heading2"/>
        <w:rPr>
          <w:rFonts w:ascii="Calibri" w:hAnsi="Calibri" w:cs="Calibri"/>
          <w:sz w:val="22"/>
          <w:szCs w:val="22"/>
        </w:rPr>
      </w:pPr>
      <w:bookmarkStart w:id="107" w:name="__RefHeading___Toc203651005"/>
      <w:bookmarkEnd w:id="107"/>
      <w:r>
        <w:rPr>
          <w:rFonts w:ascii="Calibri" w:hAnsi="Calibri" w:cs="Calibri"/>
          <w:sz w:val="22"/>
          <w:szCs w:val="22"/>
        </w:rPr>
        <w:t>Children absent from education</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All staff will be aware that children missing from education or persistently absent, without explanation and/or for prolonged periods can act as a vital warning sign to a range of safeguarding issues including neglect, child sexual and child criminal exploitation - particularly county lines. Further, it may also indicate mental health problems, risk of substance abuse, risk of travelling to conflict zones, risk of FGM, so called ‘honour’-based abuse or risk of forced marriage. We are also aware that absence can increase any existing safeguarding risks.</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 xml:space="preserve">Attendance is closely monitored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to support us in identifying abuse and acting early. Our staff will be aware of our school’s unauthorised absence and children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missing education procedures. We notify children’s services if a child who has a social worker is absent from school without a suitable explanation. To support the school’s procedure for addressing children missing or absent from education, we make sure we have more than one emergency contact number for each child. We work in partnership with Surrey County Council Inclusion Service when patterns of absence give rise to concern, including notifying them when a child leaves our school without a new school being named.</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Our attendance policy and procedures are set out in a separate document, which can be found </w:t>
      </w:r>
      <w:r>
        <w:rPr>
          <w:rFonts w:ascii="Calibri" w:eastAsia="Helvetica Neue;Arial" w:hAnsi="Calibri" w:cs="Calibri"/>
          <w:b/>
          <w:bCs/>
          <w:sz w:val="22"/>
          <w:szCs w:val="22"/>
        </w:rPr>
        <w:t>here.</w:t>
      </w:r>
      <w:r>
        <w:rPr>
          <w:rFonts w:ascii="Calibri" w:eastAsia="Helvetica Neue;Arial" w:hAnsi="Calibri" w:cs="Calibri"/>
          <w:sz w:val="22"/>
          <w:szCs w:val="22"/>
        </w:rPr>
        <w:t xml:space="preserve"> The school follows the government’s </w:t>
      </w:r>
      <w:hyperlink r:id="rId119">
        <w:r>
          <w:rPr>
            <w:rStyle w:val="Hyperlink"/>
            <w:rFonts w:ascii="Calibri" w:eastAsia="Helvetica Neue;Arial" w:hAnsi="Calibri" w:cs="Calibri"/>
            <w:sz w:val="22"/>
            <w:szCs w:val="22"/>
          </w:rPr>
          <w:t>Working together to improve school attendance</w:t>
        </w:r>
      </w:hyperlink>
      <w:r>
        <w:rPr>
          <w:rFonts w:ascii="Calibri" w:eastAsia="Helvetica Neue;Arial" w:hAnsi="Calibri" w:cs="Calibri"/>
          <w:sz w:val="22"/>
          <w:szCs w:val="22"/>
        </w:rPr>
        <w:t xml:space="preserve"> statutory guidance which sets out how schools must work with the local authority children’s services where school absence indicates safeguarding concerns.  </w:t>
      </w:r>
    </w:p>
    <w:p w:rsidR="000F7C88" w:rsidRDefault="000F7C88">
      <w:pPr>
        <w:jc w:val="both"/>
        <w:rPr>
          <w:rFonts w:ascii="Calibri" w:eastAsia="Helvetica Neue;Arial" w:hAnsi="Calibri" w:cs="Calibri"/>
          <w:color w:val="FF0000"/>
          <w:sz w:val="22"/>
          <w:szCs w:val="22"/>
        </w:rPr>
      </w:pPr>
    </w:p>
    <w:p w:rsidR="000F7C88" w:rsidRDefault="00AB20FF">
      <w:pPr>
        <w:jc w:val="both"/>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AB28AB">
      <w:pPr>
        <w:jc w:val="both"/>
        <w:rPr>
          <w:rFonts w:ascii="Calibri" w:eastAsia="Helvetica Neue;Arial" w:hAnsi="Calibri" w:cs="Calibri"/>
          <w:color w:val="FF0000"/>
          <w:sz w:val="22"/>
          <w:szCs w:val="22"/>
        </w:rPr>
      </w:pPr>
      <w:hyperlink r:id="rId120">
        <w:r w:rsidR="00AB20FF">
          <w:rPr>
            <w:rStyle w:val="Hyperlink"/>
            <w:rFonts w:ascii="Calibri" w:eastAsia="Helvetica Neue;Arial" w:hAnsi="Calibri" w:cs="Calibri"/>
            <w:sz w:val="22"/>
            <w:szCs w:val="22"/>
          </w:rPr>
          <w:t>The Inclusion Service Resources Area (Surrey Education Services)</w:t>
        </w:r>
      </w:hyperlink>
    </w:p>
    <w:p w:rsidR="000F7C88" w:rsidRDefault="00AB28AB">
      <w:pPr>
        <w:jc w:val="both"/>
        <w:rPr>
          <w:rFonts w:ascii="Calibri" w:eastAsia="Helvetica Neue;Arial" w:hAnsi="Calibri" w:cs="Calibri"/>
          <w:color w:val="FF0000"/>
          <w:sz w:val="22"/>
          <w:szCs w:val="22"/>
        </w:rPr>
      </w:pPr>
      <w:hyperlink r:id="rId121">
        <w:r w:rsidR="00AB20FF">
          <w:rPr>
            <w:rStyle w:val="Hyperlink"/>
            <w:rFonts w:ascii="Calibri" w:hAnsi="Calibri" w:cs="Calibri"/>
            <w:sz w:val="22"/>
            <w:szCs w:val="22"/>
          </w:rPr>
          <w:t>Inclusion Service - Pupils missing out on education (PMOOE) (Surrey Education Services)</w:t>
        </w:r>
      </w:hyperlink>
    </w:p>
    <w:p w:rsidR="000F7C88" w:rsidRDefault="00AB28AB">
      <w:pPr>
        <w:jc w:val="both"/>
      </w:pPr>
      <w:hyperlink r:id="rId122">
        <w:r w:rsidR="00AB20FF">
          <w:rPr>
            <w:rStyle w:val="Hyperlink"/>
            <w:rFonts w:ascii="Calibri" w:hAnsi="Calibri" w:cs="Calibri"/>
            <w:sz w:val="22"/>
            <w:szCs w:val="22"/>
          </w:rPr>
          <w:t>Children Missing Education statutory government guidance</w:t>
        </w:r>
      </w:hyperlink>
      <w:r w:rsidR="00AB20FF">
        <w:rPr>
          <w:rStyle w:val="Hyperlink"/>
          <w:rFonts w:ascii="Calibri" w:hAnsi="Calibri" w:cs="Calibri"/>
          <w:sz w:val="22"/>
          <w:szCs w:val="22"/>
        </w:rPr>
        <w:t xml:space="preserve"> </w:t>
      </w:r>
    </w:p>
    <w:p w:rsidR="000F7C88" w:rsidRDefault="00AB28AB">
      <w:pPr>
        <w:jc w:val="both"/>
        <w:rPr>
          <w:rStyle w:val="Hyperlink"/>
          <w:rFonts w:ascii="Calibri" w:hAnsi="Calibri" w:cs="Calibri"/>
          <w:sz w:val="22"/>
          <w:szCs w:val="22"/>
        </w:rPr>
      </w:pPr>
      <w:hyperlink r:id="rId123">
        <w:r w:rsidR="00AB20FF">
          <w:rPr>
            <w:rStyle w:val="Hyperlink"/>
            <w:rFonts w:ascii="Calibri" w:eastAsia="Helvetica Neue;Arial" w:hAnsi="Calibri" w:cs="Calibri"/>
            <w:sz w:val="22"/>
            <w:szCs w:val="22"/>
          </w:rPr>
          <w:t>Surrey Safeguarding Children Partnership Procedures Manual Children Missing Education</w:t>
        </w:r>
      </w:hyperlink>
    </w:p>
    <w:p w:rsidR="000F7C88" w:rsidRDefault="000F7C88">
      <w:pPr>
        <w:pStyle w:val="Heading2"/>
        <w:rPr>
          <w:rStyle w:val="Hyperlink"/>
          <w:rFonts w:ascii="Calibri" w:hAnsi="Calibri" w:cs="Calibri"/>
          <w:sz w:val="22"/>
          <w:szCs w:val="22"/>
        </w:rPr>
      </w:pPr>
    </w:p>
    <w:p w:rsidR="000F7C88" w:rsidRDefault="00AB20FF">
      <w:pPr>
        <w:pStyle w:val="Heading2"/>
        <w:rPr>
          <w:rFonts w:ascii="Calibri" w:hAnsi="Calibri" w:cs="Calibri"/>
          <w:sz w:val="22"/>
          <w:szCs w:val="22"/>
        </w:rPr>
      </w:pPr>
      <w:bookmarkStart w:id="108" w:name="__RefHeading___Toc203651006"/>
      <w:bookmarkEnd w:id="108"/>
      <w:r>
        <w:rPr>
          <w:rFonts w:ascii="Calibri" w:hAnsi="Calibri" w:cs="Calibri"/>
          <w:sz w:val="22"/>
          <w:szCs w:val="22"/>
        </w:rPr>
        <w:t>Anti-Bullying</w:t>
      </w:r>
    </w:p>
    <w:p w:rsidR="000F7C88" w:rsidRDefault="00AB20FF">
      <w:pPr>
        <w:rPr>
          <w:rFonts w:ascii="Calibri" w:hAnsi="Calibri" w:cs="Calibri"/>
          <w:sz w:val="22"/>
          <w:szCs w:val="22"/>
        </w:rPr>
      </w:pPr>
      <w:r>
        <w:rPr>
          <w:rFonts w:ascii="Calibri" w:hAnsi="Calibri" w:cs="Calibri"/>
          <w:sz w:val="22"/>
          <w:szCs w:val="22"/>
        </w:rPr>
        <w:t xml:space="preserve">Our setting’s policy on anti-bullying includes measures to prevent bullying (including cyberbullying, prejudice-based and discriminatory bullying). </w:t>
      </w:r>
    </w:p>
    <w:p w:rsidR="000F7C88" w:rsidRDefault="000F7C88">
      <w:pPr>
        <w:rPr>
          <w:rFonts w:ascii="Calibri" w:hAnsi="Calibri" w:cs="Calibri"/>
          <w:sz w:val="22"/>
          <w:szCs w:val="22"/>
        </w:rPr>
      </w:pPr>
    </w:p>
    <w:p w:rsidR="000F7C88" w:rsidRDefault="00AB20FF">
      <w:r>
        <w:rPr>
          <w:rFonts w:ascii="Calibri" w:hAnsi="Calibri" w:cs="Calibri"/>
          <w:sz w:val="22"/>
          <w:szCs w:val="22"/>
        </w:rPr>
        <w:t xml:space="preserve">We keep a record of known bullying incidents which is shared with and analysed by the </w:t>
      </w:r>
      <w:r>
        <w:rPr>
          <w:rFonts w:ascii="Calibri" w:eastAsia="Arial" w:hAnsi="Calibri" w:cs="Calibri"/>
          <w:sz w:val="22"/>
          <w:szCs w:val="22"/>
        </w:rPr>
        <w:t>Governing body/Proprietor/Management Committee</w:t>
      </w:r>
      <w:r>
        <w:rPr>
          <w:rFonts w:ascii="Calibri" w:hAnsi="Calibri" w:cs="Calibri"/>
          <w:sz w:val="22"/>
          <w:szCs w:val="22"/>
        </w:rPr>
        <w:t>. All staff are aware that children with SEND and/or children who identify as Lesbian, Gay, Bisexual, Transgender, Queer or Questioning (LGBTQ+), those from minority ethnic backgrounds, children open to children’s services and children from low-income families are more susceptible to being bullied/victims of child abuse.</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Risks can be compounded where children who have additional vulnerabilities lack a trusted adult with whom they can be open. It is therefore vital that staff endeavour to reduce the additional barriers faced and create a culture where they can speak out or share their concerns with members of staff.</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AB28AB">
      <w:pPr>
        <w:rPr>
          <w:rFonts w:ascii="Calibri" w:hAnsi="Calibri" w:cs="Calibri"/>
          <w:sz w:val="22"/>
          <w:szCs w:val="22"/>
        </w:rPr>
      </w:pPr>
      <w:hyperlink r:id="rId124">
        <w:r w:rsidR="00AB20FF">
          <w:rPr>
            <w:rStyle w:val="Hyperlink"/>
            <w:rFonts w:ascii="Calibri" w:hAnsi="Calibri" w:cs="Calibri"/>
            <w:sz w:val="22"/>
            <w:szCs w:val="22"/>
          </w:rPr>
          <w:t>Surrey Safeguarding Children Partnership Procedures Manual Bullying</w:t>
        </w:r>
      </w:hyperlink>
    </w:p>
    <w:p w:rsidR="000F7C88" w:rsidRDefault="00AB28AB">
      <w:hyperlink r:id="rId125">
        <w:r w:rsidR="00AB20FF">
          <w:rPr>
            <w:rStyle w:val="Hyperlink"/>
            <w:rFonts w:ascii="Calibri" w:hAnsi="Calibri" w:cs="Calibri"/>
            <w:sz w:val="22"/>
            <w:szCs w:val="22"/>
          </w:rPr>
          <w:t>Behaviour in schools</w:t>
        </w:r>
      </w:hyperlink>
      <w:r w:rsidR="00AB20FF">
        <w:rPr>
          <w:rFonts w:ascii="Calibri" w:hAnsi="Calibri" w:cs="Calibri"/>
          <w:sz w:val="22"/>
          <w:szCs w:val="22"/>
        </w:rPr>
        <w:t xml:space="preserve"> (advice for schools, including advice for appropriate behaviour between pupils)</w:t>
      </w:r>
    </w:p>
    <w:p w:rsidR="000F7C88" w:rsidRDefault="00AB28AB">
      <w:pPr>
        <w:rPr>
          <w:rFonts w:ascii="Calibri" w:hAnsi="Calibri" w:cs="Calibri"/>
          <w:sz w:val="22"/>
          <w:szCs w:val="22"/>
        </w:rPr>
      </w:pPr>
      <w:hyperlink r:id="rId126">
        <w:r w:rsidR="00AB20FF">
          <w:rPr>
            <w:rStyle w:val="Hyperlink"/>
            <w:rFonts w:ascii="Calibri" w:hAnsi="Calibri" w:cs="Calibri"/>
            <w:sz w:val="22"/>
            <w:szCs w:val="22"/>
          </w:rPr>
          <w:t>Relationships Education, Relationships and Sex Education and Health Education guidance</w:t>
        </w:r>
      </w:hyperlink>
    </w:p>
    <w:p w:rsidR="000F7C88" w:rsidRDefault="00AB28AB">
      <w:pPr>
        <w:rPr>
          <w:rStyle w:val="Hyperlink"/>
          <w:rFonts w:ascii="Calibri" w:hAnsi="Calibri" w:cs="Calibri"/>
          <w:sz w:val="22"/>
          <w:szCs w:val="22"/>
        </w:rPr>
      </w:pPr>
      <w:hyperlink r:id="rId127">
        <w:r w:rsidR="00AB20FF">
          <w:rPr>
            <w:rStyle w:val="Hyperlink"/>
            <w:rFonts w:ascii="Calibri" w:hAnsi="Calibri" w:cs="Calibri"/>
            <w:sz w:val="22"/>
            <w:szCs w:val="22"/>
          </w:rPr>
          <w:t>Preventing bullying - GOV.UK</w:t>
        </w:r>
      </w:hyperlink>
    </w:p>
    <w:p w:rsidR="00AB20FF" w:rsidRDefault="00AB28AB">
      <w:pPr>
        <w:rPr>
          <w:rStyle w:val="Hyperlink"/>
          <w:rFonts w:ascii="Calibri" w:hAnsi="Calibri" w:cs="Calibri"/>
          <w:sz w:val="22"/>
          <w:szCs w:val="22"/>
        </w:rPr>
      </w:pPr>
      <w:hyperlink r:id="rId128">
        <w:bookmarkStart w:id="109" w:name="__RefHeading___Toc203651007"/>
        <w:r w:rsidR="00AB20FF">
          <w:rPr>
            <w:rStyle w:val="Hyperlink"/>
            <w:rFonts w:ascii="Calibri" w:hAnsi="Calibri" w:cs="Calibri"/>
            <w:sz w:val="22"/>
            <w:szCs w:val="22"/>
          </w:rPr>
          <w:t>Guidance for schools on colleges on gender questioning children</w:t>
        </w:r>
      </w:hyperlink>
    </w:p>
    <w:p w:rsidR="00AB20FF" w:rsidRDefault="00AB20FF">
      <w:pPr>
        <w:rPr>
          <w:rStyle w:val="Hyperlink"/>
          <w:rFonts w:ascii="Calibri" w:hAnsi="Calibri" w:cs="Calibri"/>
          <w:sz w:val="22"/>
          <w:szCs w:val="22"/>
        </w:rPr>
      </w:pPr>
    </w:p>
    <w:p w:rsidR="000F7C88" w:rsidRPr="006D4AFB" w:rsidRDefault="00AB20FF" w:rsidP="006D4AFB">
      <w:pPr>
        <w:jc w:val="center"/>
        <w:rPr>
          <w:rFonts w:ascii="Calibri" w:hAnsi="Calibri" w:cs="Calibri"/>
          <w:b/>
          <w:sz w:val="22"/>
          <w:szCs w:val="22"/>
          <w:u w:val="single"/>
        </w:rPr>
      </w:pPr>
      <w:r w:rsidRPr="006D4AFB">
        <w:rPr>
          <w:rFonts w:ascii="Calibri" w:hAnsi="Calibri" w:cs="Calibri"/>
          <w:b/>
          <w:sz w:val="22"/>
          <w:szCs w:val="22"/>
          <w:u w:val="single"/>
        </w:rPr>
        <w:t>Children who are lesbian, gay or bisexual and children who are questioning their gender (KCSIE 2026)</w:t>
      </w:r>
      <w:bookmarkEnd w:id="109"/>
    </w:p>
    <w:p w:rsidR="000F7C88" w:rsidRPr="00BB33DC" w:rsidRDefault="00AB20FF">
      <w:pPr>
        <w:rPr>
          <w:rFonts w:ascii="Calibri" w:hAnsi="Calibri" w:cs="Calibri"/>
          <w:sz w:val="22"/>
          <w:szCs w:val="22"/>
        </w:rPr>
      </w:pPr>
      <w:r w:rsidRPr="00BB33DC">
        <w:rPr>
          <w:rFonts w:ascii="Calibri" w:hAnsi="Calibri" w:cs="Calibri"/>
          <w:sz w:val="22"/>
          <w:szCs w:val="22"/>
        </w:rPr>
        <w:t>A child being lesbian, gay or bisexual is not in itself a safeguarding risk, but children who are, or are perceived to be, lesbian, gay or bisexual may be vulnerable to discriminatory bullying. The school will act promptly to prevent and address such bullying.</w:t>
      </w:r>
    </w:p>
    <w:p w:rsidR="000F7C88" w:rsidRPr="00BB33DC" w:rsidRDefault="000F7C88"/>
    <w:p w:rsidR="000F7C88" w:rsidRPr="00BB33DC" w:rsidRDefault="00AB20FF">
      <w:pPr>
        <w:rPr>
          <w:rFonts w:ascii="Calibri" w:hAnsi="Calibri" w:cs="Calibri"/>
          <w:sz w:val="22"/>
          <w:szCs w:val="22"/>
        </w:rPr>
      </w:pPr>
      <w:r w:rsidRPr="00BB33DC">
        <w:rPr>
          <w:rFonts w:ascii="Calibri" w:hAnsi="Calibri" w:cs="Calibri"/>
          <w:sz w:val="22"/>
          <w:szCs w:val="22"/>
        </w:rPr>
        <w:t>Where a child questions their gender, the school will take time to understand the child’s thoughts, feelings and wider circumstances, remain professionally curious about possible vulnerabilities, and involve the DSL where safeguarding concerns arise. The school will not initiate social transition.</w:t>
      </w:r>
    </w:p>
    <w:p w:rsidR="000F7C88" w:rsidRPr="00AB20FF" w:rsidRDefault="000F7C88">
      <w:pPr>
        <w:rPr>
          <w:rFonts w:ascii="Calibri" w:hAnsi="Calibri" w:cs="Calibri"/>
          <w:sz w:val="22"/>
          <w:szCs w:val="22"/>
        </w:rPr>
      </w:pPr>
    </w:p>
    <w:p w:rsidR="000F7C88" w:rsidRPr="00BB33DC" w:rsidRDefault="00AB20FF">
      <w:pPr>
        <w:rPr>
          <w:rFonts w:ascii="Calibri" w:hAnsi="Calibri" w:cs="Calibri"/>
          <w:sz w:val="22"/>
          <w:szCs w:val="22"/>
        </w:rPr>
      </w:pPr>
      <w:r w:rsidRPr="00BB33DC">
        <w:rPr>
          <w:rFonts w:ascii="Calibri" w:hAnsi="Calibri" w:cs="Calibri"/>
          <w:sz w:val="22"/>
          <w:szCs w:val="22"/>
        </w:rPr>
        <w:t>Where a child or parent requests support with social transition, no staff member will make changes independently. The school will use a careful, documented, case-by-case process, normally involving parents/carers as a priority, considering the child’s and other children’s best interests, relevant clinical or professional advice, safeguarding duties, and Equality Act and Human Rights Act obligations. Primary-aged requests will be approached with particular caution.</w:t>
      </w:r>
    </w:p>
    <w:p w:rsidR="000F7C88" w:rsidRPr="00BB33DC" w:rsidRDefault="000F7C88">
      <w:pPr>
        <w:rPr>
          <w:rFonts w:ascii="Calibri" w:hAnsi="Calibri" w:cs="Calibri"/>
          <w:sz w:val="22"/>
          <w:szCs w:val="22"/>
        </w:rPr>
      </w:pPr>
    </w:p>
    <w:p w:rsidR="000F7C88" w:rsidRDefault="00AB20FF">
      <w:pPr>
        <w:rPr>
          <w:color w:val="000000"/>
          <w:sz w:val="27"/>
          <w:szCs w:val="27"/>
        </w:rPr>
      </w:pPr>
      <w:r w:rsidRPr="00BB33DC">
        <w:rPr>
          <w:rFonts w:ascii="Calibri" w:hAnsi="Calibri" w:cs="Calibri"/>
          <w:sz w:val="22"/>
          <w:szCs w:val="22"/>
        </w:rPr>
        <w:t>In line with KCSIE 2026, pupils will not be permitted to use toilets, changing rooms or residential accommodation designated for the opposite biological sex. Relevant staff will hold accurate information about a child’s biological sex where required for safeguarding and legal records.</w:t>
      </w:r>
      <w:r w:rsidR="00DB6551" w:rsidRPr="00DB6551">
        <w:rPr>
          <w:color w:val="000000"/>
          <w:sz w:val="27"/>
          <w:szCs w:val="27"/>
        </w:rPr>
        <w:t xml:space="preserve"> </w:t>
      </w:r>
    </w:p>
    <w:p w:rsidR="00F22213" w:rsidRDefault="00F22213">
      <w:pPr>
        <w:rPr>
          <w:color w:val="000000"/>
          <w:sz w:val="27"/>
          <w:szCs w:val="27"/>
          <w:highlight w:val="yellow"/>
        </w:rPr>
      </w:pPr>
    </w:p>
    <w:p w:rsidR="00F22213" w:rsidRPr="00F22213" w:rsidRDefault="00F22213" w:rsidP="00F22213">
      <w:pPr>
        <w:suppressAutoHyphens w:val="0"/>
        <w:rPr>
          <w:sz w:val="22"/>
          <w:lang w:eastAsia="en-GB"/>
        </w:rPr>
      </w:pPr>
      <w:r w:rsidRPr="00F22213">
        <w:rPr>
          <w:rFonts w:ascii="Calibri" w:hAnsi="Calibri" w:cs="Calibri"/>
          <w:sz w:val="22"/>
          <w:lang w:eastAsia="en-GB"/>
        </w:rPr>
        <w:t>If a pupil tells us they are questioning their gender, our first response is to listen, support them and ensure they feel safe. We do not initiate social transition or make immediate changes. Any request for changes such as name, pronouns or other aspects of social transition would be referred to the DSL/Headteacher, considered individually and documented, with the child’s best interests and safeguarding at the centre. Parents would be involved as a matter of priority, unless there were a specific safeguarding reason why involving them would place the child at greater risk. As a prep school, we would take a particularly careful approach and would seek appropriate professional or clinical advice where relevant. Bullying or discriminatory behaviour would never be tolerated.</w:t>
      </w:r>
    </w:p>
    <w:p w:rsidR="00F22213" w:rsidRPr="00F22213" w:rsidRDefault="00F22213">
      <w:pPr>
        <w:rPr>
          <w:rFonts w:ascii="Calibri" w:hAnsi="Calibri" w:cs="Calibri"/>
          <w:sz w:val="20"/>
          <w:szCs w:val="22"/>
        </w:rPr>
      </w:pPr>
    </w:p>
    <w:p w:rsidR="00F22213" w:rsidRPr="00F22213" w:rsidRDefault="00F22213" w:rsidP="00F22213">
      <w:pPr>
        <w:suppressAutoHyphens w:val="0"/>
        <w:rPr>
          <w:sz w:val="22"/>
          <w:lang w:eastAsia="en-GB"/>
        </w:rPr>
      </w:pPr>
      <w:r w:rsidRPr="00F22213">
        <w:rPr>
          <w:rFonts w:ascii="Calibri" w:hAnsi="Calibri" w:cs="Calibri"/>
          <w:sz w:val="22"/>
          <w:lang w:eastAsia="en-GB"/>
        </w:rPr>
        <w:t>For residential trips, children do not share sleeping accommodation with pupils of the opposite biological sex. If a gender-questioning pupil did not feel comfortable sharing with pupils of their own sex, we would look sensitively at an alternative arrangement, such as an individual room where practicable, and risk-assess this carefully. We would work with the pupil and their parents in advance so that arrangements are clear and the child is supported discreetly.</w:t>
      </w:r>
    </w:p>
    <w:p w:rsidR="000F7C88" w:rsidRPr="00BB33DC" w:rsidRDefault="000F7C88"/>
    <w:p w:rsidR="000F7C88" w:rsidRDefault="000F7C88">
      <w:pPr>
        <w:pStyle w:val="Heading2"/>
        <w:rPr>
          <w:rFonts w:ascii="Calibri" w:hAnsi="Calibri" w:cs="Calibri"/>
          <w:b w:val="0"/>
          <w:bCs w:val="0"/>
          <w:sz w:val="22"/>
          <w:szCs w:val="22"/>
        </w:rPr>
      </w:pPr>
    </w:p>
    <w:p w:rsidR="000F7C88" w:rsidRDefault="00AB20FF">
      <w:pPr>
        <w:pStyle w:val="Heading2"/>
        <w:rPr>
          <w:rFonts w:ascii="Calibri" w:hAnsi="Calibri" w:cs="Calibri"/>
          <w:sz w:val="22"/>
          <w:szCs w:val="22"/>
        </w:rPr>
      </w:pPr>
      <w:bookmarkStart w:id="110" w:name="__RefHeading___Toc203651008"/>
      <w:bookmarkEnd w:id="110"/>
      <w:r>
        <w:rPr>
          <w:rFonts w:ascii="Calibri" w:hAnsi="Calibri" w:cs="Calibri"/>
          <w:sz w:val="22"/>
          <w:szCs w:val="22"/>
        </w:rPr>
        <w:t>Physical Intervention</w:t>
      </w:r>
    </w:p>
    <w:p w:rsidR="000F7C88" w:rsidRDefault="000F7C88">
      <w:pPr>
        <w:rPr>
          <w:rFonts w:ascii="Calibri" w:hAnsi="Calibri" w:cs="Calibri"/>
          <w:sz w:val="22"/>
          <w:szCs w:val="22"/>
        </w:rPr>
      </w:pPr>
    </w:p>
    <w:p w:rsidR="000F7C88" w:rsidRDefault="00AB20FF" w:rsidP="00FF0D4E">
      <w:pPr>
        <w:suppressAutoHyphens w:val="0"/>
        <w:rPr>
          <w:rFonts w:ascii="Calibri" w:hAnsi="Calibri" w:cs="Calibri"/>
          <w:sz w:val="22"/>
          <w:szCs w:val="22"/>
        </w:rPr>
      </w:pPr>
      <w:r>
        <w:rPr>
          <w:rFonts w:ascii="Calibri" w:hAnsi="Calibri" w:cs="Calibri"/>
          <w:sz w:val="22"/>
          <w:szCs w:val="22"/>
        </w:rPr>
        <w:t>We acknowledge that staff must only ever use physical intervention as a last resort, when a child is at immediate risk of harming themselves or others, and that at all times it must be the minimal force necessary to prevent injury to another person. Such events should be fully recorded and signed by a witness.</w:t>
      </w:r>
      <w:r w:rsidR="00DB6551">
        <w:rPr>
          <w:rFonts w:ascii="Calibri" w:hAnsi="Calibri" w:cs="Calibri"/>
          <w:sz w:val="22"/>
          <w:szCs w:val="22"/>
        </w:rPr>
        <w:t xml:space="preserve"> </w:t>
      </w:r>
      <w:r w:rsidR="00DB6551" w:rsidRPr="00FF0D4E">
        <w:rPr>
          <w:rFonts w:ascii="Calibri" w:hAnsi="Calibri" w:cs="Calibri"/>
          <w:sz w:val="22"/>
          <w:szCs w:val="22"/>
        </w:rPr>
        <w:t xml:space="preserve">See also our </w:t>
      </w:r>
      <w:r w:rsidR="00FF0D4E" w:rsidRPr="00FF0D4E">
        <w:rPr>
          <w:rFonts w:ascii="Calibri" w:hAnsi="Calibri" w:cs="Calibri"/>
          <w:sz w:val="22"/>
          <w:szCs w:val="22"/>
          <w:lang w:eastAsia="en-GB"/>
        </w:rPr>
        <w:t>Restrictive Interventions including reasonable force and seclusions policy</w:t>
      </w:r>
      <w:r w:rsidR="00DB6551" w:rsidRPr="00FF0D4E">
        <w:rPr>
          <w:rFonts w:ascii="Calibri" w:hAnsi="Calibri" w:cs="Calibri"/>
          <w:sz w:val="22"/>
          <w:szCs w:val="22"/>
        </w:rPr>
        <w:t>.</w:t>
      </w:r>
    </w:p>
    <w:p w:rsidR="000F7C88" w:rsidRDefault="000F7C88">
      <w:pPr>
        <w:rPr>
          <w:rFonts w:ascii="Calibri" w:hAnsi="Calibri" w:cs="Calibri"/>
          <w:sz w:val="22"/>
          <w:szCs w:val="22"/>
          <w:highlight w:val="yellow"/>
        </w:rPr>
      </w:pPr>
    </w:p>
    <w:p w:rsidR="000F7C88" w:rsidRDefault="00AB20FF">
      <w:pPr>
        <w:rPr>
          <w:rFonts w:ascii="Calibri" w:hAnsi="Calibri" w:cs="Calibri"/>
          <w:sz w:val="22"/>
          <w:szCs w:val="22"/>
        </w:rPr>
      </w:pPr>
      <w:r>
        <w:rPr>
          <w:rFonts w:ascii="Calibri" w:hAnsi="Calibri" w:cs="Calibri"/>
          <w:sz w:val="22"/>
          <w:szCs w:val="22"/>
        </w:rPr>
        <w:t>Staff understand that physical intervention of a nature which causes injury or distress to a child may be considered under child protection and/or disciplinary procedures.</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We recognise that sometimes touch is appropriate in the context or working with children, and all staff have been given safe practice guidance to ensure they are clear about their professional boundaries.</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When applying disciplinary measures such as physical intervention or isolation for children with SEND the setting will consider the risks, given the additional vulnerabilities of these children.</w:t>
      </w:r>
    </w:p>
    <w:p w:rsidR="000F7C88" w:rsidRDefault="000F7C88">
      <w:pPr>
        <w:rPr>
          <w:rFonts w:ascii="Calibri" w:hAnsi="Calibri" w:cs="Calibri"/>
          <w:color w:val="FF0000"/>
          <w:sz w:val="22"/>
          <w:szCs w:val="22"/>
        </w:rPr>
      </w:pPr>
    </w:p>
    <w:p w:rsidR="000F7C88" w:rsidRDefault="00AB20FF">
      <w:pPr>
        <w:pStyle w:val="Heading2"/>
        <w:rPr>
          <w:rFonts w:ascii="Calibri" w:hAnsi="Calibri" w:cs="Calibri"/>
          <w:sz w:val="22"/>
          <w:szCs w:val="22"/>
        </w:rPr>
      </w:pPr>
      <w:bookmarkStart w:id="111" w:name="__RefHeading___Toc203651009"/>
      <w:r>
        <w:rPr>
          <w:rFonts w:ascii="Calibri" w:hAnsi="Calibri" w:cs="Calibri"/>
          <w:sz w:val="22"/>
          <w:szCs w:val="22"/>
        </w:rPr>
        <w:t>Contextual safeguarding</w:t>
      </w:r>
      <w:bookmarkEnd w:id="111"/>
      <w:r>
        <w:rPr>
          <w:rFonts w:ascii="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Contextual safeguarding, also known as ‘risk outside the home’,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w:t>
      </w:r>
    </w:p>
    <w:p w:rsidR="000F7C88" w:rsidRDefault="000F7C88">
      <w:pPr>
        <w:rPr>
          <w:rFonts w:ascii="Calibri" w:eastAsia="Helvetica Neue;Arial" w:hAnsi="Calibri" w:cs="Calibri"/>
          <w:color w:val="FF0000"/>
          <w:sz w:val="22"/>
          <w:szCs w:val="22"/>
        </w:rPr>
      </w:pPr>
    </w:p>
    <w:p w:rsidR="000F7C88" w:rsidRDefault="00AB20FF">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r>
        <w:rPr>
          <w:rFonts w:ascii="Calibri" w:eastAsia="Helvetica Neue;Arial" w:hAnsi="Calibri" w:cs="Calibri"/>
          <w:sz w:val="22"/>
          <w:szCs w:val="22"/>
        </w:rPr>
        <w:t xml:space="preserve"> will maintain records of concerns about contextual safeguarding in accordance with our safeguarding procedures. We know the importance of information sharing, therefore if we identify contextual safeguarding concerns about the local area we will share this information with </w:t>
      </w:r>
      <w:r>
        <w:rPr>
          <w:rFonts w:ascii="Calibri" w:hAnsi="Calibri" w:cs="Calibri"/>
          <w:sz w:val="22"/>
          <w:szCs w:val="22"/>
        </w:rPr>
        <w:t>relevant partners.</w:t>
      </w:r>
      <w:r>
        <w:rPr>
          <w:rFonts w:ascii="Calibri" w:eastAsia="Helvetica Neue;Arial" w:hAnsi="Calibri" w:cs="Calibri"/>
          <w:sz w:val="22"/>
          <w:szCs w:val="22"/>
        </w:rPr>
        <w:t xml:space="preserve"> If there is a specific concern about a child, we will consult with children’s services.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AB28AB">
      <w:hyperlink r:id="rId129">
        <w:r w:rsidR="00AB20FF">
          <w:rPr>
            <w:rStyle w:val="Hyperlink"/>
            <w:rFonts w:ascii="Calibri" w:eastAsia="Helvetica Neue;Arial" w:hAnsi="Calibri" w:cs="Calibri"/>
            <w:sz w:val="22"/>
            <w:szCs w:val="22"/>
          </w:rPr>
          <w:t>Tackling Child Exploitation multi-agency Practice Principles</w:t>
        </w:r>
      </w:hyperlink>
      <w:r w:rsidR="00AB20FF">
        <w:rPr>
          <w:rFonts w:ascii="Calibri" w:eastAsia="Helvetica Neue;Arial" w:hAnsi="Calibri" w:cs="Calibri"/>
          <w:sz w:val="22"/>
          <w:szCs w:val="22"/>
        </w:rPr>
        <w:t xml:space="preserve"> </w:t>
      </w:r>
    </w:p>
    <w:p w:rsidR="000F7C88" w:rsidRDefault="00AB28AB">
      <w:pPr>
        <w:rPr>
          <w:rFonts w:ascii="Calibri" w:hAnsi="Calibri" w:cs="Calibri"/>
          <w:sz w:val="22"/>
          <w:szCs w:val="22"/>
        </w:rPr>
      </w:pPr>
      <w:hyperlink r:id="rId130">
        <w:r w:rsidR="00AB20FF">
          <w:rPr>
            <w:rStyle w:val="Hyperlink"/>
            <w:rFonts w:ascii="Calibri" w:hAnsi="Calibri" w:cs="Calibri"/>
            <w:sz w:val="22"/>
            <w:szCs w:val="22"/>
          </w:rPr>
          <w:t>Contextual Safeguarding Network webpages</w:t>
        </w:r>
      </w:hyperlink>
    </w:p>
    <w:p w:rsidR="000F7C88" w:rsidRDefault="000F7C88">
      <w:pPr>
        <w:rPr>
          <w:rFonts w:ascii="Calibri" w:eastAsia="Helvetica Neue;Arial" w:hAnsi="Calibri" w:cs="Calibri"/>
          <w:color w:val="FF0000"/>
          <w:sz w:val="22"/>
          <w:szCs w:val="22"/>
        </w:rPr>
      </w:pPr>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12" w:name="__RefHeading___Toc203651010"/>
      <w:bookmarkEnd w:id="112"/>
      <w:r>
        <w:rPr>
          <w:rFonts w:ascii="Calibri" w:hAnsi="Calibri" w:cs="Calibri"/>
          <w:sz w:val="22"/>
          <w:szCs w:val="22"/>
        </w:rPr>
        <w:t>Child sexual exploitation (CSE) and child criminal exploitation (CCE)</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We know that different forms of harm often overlap, and that perpetrators may subject children and young people to multiple forms of abuse, such as criminal exploitation (including county lines) and sexual exploitation. In some </w:t>
      </w:r>
      <w:proofErr w:type="gramStart"/>
      <w:r>
        <w:rPr>
          <w:rFonts w:ascii="Calibri" w:eastAsia="Helvetica Neue;Arial" w:hAnsi="Calibri" w:cs="Calibri"/>
          <w:sz w:val="22"/>
          <w:szCs w:val="22"/>
        </w:rPr>
        <w:t>cases</w:t>
      </w:r>
      <w:proofErr w:type="gramEnd"/>
      <w:r>
        <w:rPr>
          <w:rFonts w:ascii="Calibri" w:eastAsia="Helvetica Neue;Arial" w:hAnsi="Calibri" w:cs="Calibri"/>
          <w:sz w:val="22"/>
          <w:szCs w:val="22"/>
        </w:rPr>
        <w:t xml:space="preserve"> the exploitation or abuse will be in exchange for something the victim needs or wants (for example, money, gifts or affection), and/or will be to the financial benefit or other advantage, such as increased status, of the perpetrator or facilitator.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Both can occur online. Children can be exploited by adult males or females, as individuals or in groups. They may also be exploited by other children, who themselves may be experiencing exploitation. Where this is the case, it is important that the child perpetrator is also recognised as a victim. Our staff will be aware of a range of factors that could make a child more vulnerable to exploitation. We will provide additional support to children who have been exploited to help keep them in education.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Some of the following can be indicators of both child criminal and sexual exploitation where children:</w:t>
      </w:r>
    </w:p>
    <w:p w:rsidR="000F7C88" w:rsidRDefault="000F7C88">
      <w:pPr>
        <w:spacing w:line="276" w:lineRule="auto"/>
        <w:rPr>
          <w:rFonts w:ascii="Calibri" w:eastAsia="Helvetica Neue;Arial" w:hAnsi="Calibri" w:cs="Calibri"/>
          <w:color w:val="FF0000"/>
          <w:sz w:val="22"/>
          <w:szCs w:val="22"/>
        </w:rPr>
      </w:pP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appear with unexplained gifts, money or new possessions</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associate with other children involved in exploitation</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suffer from changes in emotional well-being</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misuse alcohol and other drugs</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go missing for periods of time or regularly come home late</w:t>
      </w:r>
    </w:p>
    <w:p w:rsidR="000F7C88" w:rsidRDefault="00AB20FF">
      <w:pPr>
        <w:numPr>
          <w:ilvl w:val="0"/>
          <w:numId w:val="51"/>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regularly miss school or education or do not take part in education </w:t>
      </w:r>
    </w:p>
    <w:p w:rsidR="000F7C88" w:rsidRDefault="00AB20FF">
      <w:pPr>
        <w:pStyle w:val="Heading3"/>
        <w:rPr>
          <w:rFonts w:ascii="Calibri" w:hAnsi="Calibri" w:cs="Calibri"/>
          <w:sz w:val="22"/>
          <w:szCs w:val="22"/>
        </w:rPr>
      </w:pPr>
      <w:bookmarkStart w:id="113" w:name="__RefHeading___Toc203651011"/>
      <w:bookmarkEnd w:id="113"/>
      <w:r>
        <w:rPr>
          <w:rFonts w:ascii="Calibri" w:hAnsi="Calibri" w:cs="Calibri"/>
          <w:sz w:val="22"/>
          <w:szCs w:val="22"/>
        </w:rPr>
        <w:t>Child sexual exploitation (CSE)</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CSE is a form of child sexual abuse which can affect any child.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u w:val="single"/>
        </w:rPr>
      </w:pPr>
      <w:r>
        <w:rPr>
          <w:rFonts w:ascii="Calibri" w:eastAsia="Helvetica Neue;Arial" w:hAnsi="Calibri" w:cs="Calibri"/>
          <w:sz w:val="22"/>
          <w:szCs w:val="22"/>
        </w:rPr>
        <w:t xml:space="preserve">CSE can occur over time or be a one-off occurrence and may happen without the child’s immediate knowledge, for example through others sharing videos or images of them on social media. CSE can affect any child who has been coerced into engaging in sexual activities. This includes 16- and 17-year-olds who can legally consent to have sex. Some children may not realise they are being exploited, for example believing they are in a genuine romantic relationship. </w:t>
      </w:r>
    </w:p>
    <w:p w:rsidR="000F7C88" w:rsidRDefault="000F7C88">
      <w:pPr>
        <w:rPr>
          <w:rFonts w:ascii="Calibri" w:eastAsia="Helvetica Neue;Arial" w:hAnsi="Calibri" w:cs="Calibri"/>
          <w:sz w:val="22"/>
          <w:szCs w:val="22"/>
          <w:u w:val="single"/>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CSE can involve force and/or enticement-based methods of compliance and may, or may not, be accompanied by violence or threats of violence. Some additional specific indicators that may be present in CSE are children who:</w:t>
      </w:r>
    </w:p>
    <w:p w:rsidR="000F7C88" w:rsidRDefault="00AB20FF">
      <w:pPr>
        <w:numPr>
          <w:ilvl w:val="0"/>
          <w:numId w:val="55"/>
        </w:numPr>
        <w:spacing w:line="276" w:lineRule="auto"/>
        <w:rPr>
          <w:rFonts w:ascii="Calibri" w:eastAsia="Helvetica Neue;Arial" w:hAnsi="Calibri" w:cs="Calibri"/>
          <w:sz w:val="22"/>
          <w:szCs w:val="22"/>
        </w:rPr>
      </w:pPr>
      <w:r>
        <w:rPr>
          <w:rFonts w:ascii="Calibri" w:eastAsia="Helvetica Neue;Arial" w:hAnsi="Calibri" w:cs="Calibri"/>
          <w:sz w:val="22"/>
          <w:szCs w:val="22"/>
        </w:rPr>
        <w:t>have older boyfriends or girlfriends</w:t>
      </w:r>
    </w:p>
    <w:p w:rsidR="000F7C88" w:rsidRDefault="00AB20FF">
      <w:pPr>
        <w:numPr>
          <w:ilvl w:val="0"/>
          <w:numId w:val="5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suffer from sexually transmitted infections, display sexual behaviours beyond expected sexual development </w:t>
      </w:r>
    </w:p>
    <w:p w:rsidR="000F7C88" w:rsidRDefault="00AB20FF">
      <w:pPr>
        <w:numPr>
          <w:ilvl w:val="0"/>
          <w:numId w:val="55"/>
        </w:numPr>
        <w:spacing w:line="276" w:lineRule="auto"/>
        <w:rPr>
          <w:rFonts w:ascii="Calibri" w:eastAsia="Helvetica Neue;Arial" w:hAnsi="Calibri" w:cs="Calibri"/>
          <w:sz w:val="22"/>
          <w:szCs w:val="22"/>
        </w:rPr>
      </w:pPr>
      <w:r>
        <w:rPr>
          <w:rFonts w:ascii="Calibri" w:eastAsia="Helvetica Neue;Arial" w:hAnsi="Calibri" w:cs="Calibri"/>
          <w:sz w:val="22"/>
          <w:szCs w:val="22"/>
        </w:rPr>
        <w:t>become pregnant</w:t>
      </w:r>
    </w:p>
    <w:p w:rsidR="000F7C88" w:rsidRDefault="00AB20FF">
      <w:r>
        <w:rPr>
          <w:rFonts w:ascii="Calibri" w:eastAsia="Helvetica Neue;Arial" w:hAnsi="Calibri" w:cs="Calibri"/>
          <w:sz w:val="22"/>
          <w:szCs w:val="22"/>
        </w:rPr>
        <w:t xml:space="preserve">See the </w:t>
      </w:r>
      <w:hyperlink w:anchor="_i7yo4ujffk7d">
        <w:r>
          <w:rPr>
            <w:rStyle w:val="Hyperlink"/>
            <w:rFonts w:ascii="Calibri" w:eastAsia="Helvetica Neue;Arial" w:hAnsi="Calibri" w:cs="Calibri"/>
            <w:sz w:val="22"/>
            <w:szCs w:val="22"/>
          </w:rPr>
          <w:t>Sharing nudes and semi-nudes</w:t>
        </w:r>
      </w:hyperlink>
      <w:r>
        <w:rPr>
          <w:rFonts w:ascii="Calibri" w:eastAsia="Helvetica Neue;Arial" w:hAnsi="Calibri" w:cs="Calibri"/>
          <w:sz w:val="22"/>
          <w:szCs w:val="22"/>
        </w:rPr>
        <w:t xml:space="preserve"> section below for details about ‘sextortion’. </w:t>
      </w:r>
    </w:p>
    <w:p w:rsidR="000F7C88" w:rsidRDefault="00AB20FF">
      <w:pPr>
        <w:pStyle w:val="Heading3"/>
        <w:rPr>
          <w:rFonts w:ascii="Calibri" w:hAnsi="Calibri" w:cs="Calibri"/>
          <w:sz w:val="22"/>
          <w:szCs w:val="22"/>
        </w:rPr>
      </w:pPr>
      <w:bookmarkStart w:id="114" w:name="__RefHeading___Toc203651012"/>
      <w:bookmarkEnd w:id="114"/>
      <w:r>
        <w:rPr>
          <w:rFonts w:ascii="Calibri" w:hAnsi="Calibri" w:cs="Calibri"/>
          <w:sz w:val="22"/>
          <w:szCs w:val="22"/>
        </w:rPr>
        <w:t>Child criminal exploitation (CCE)</w:t>
      </w:r>
    </w:p>
    <w:p w:rsidR="000F7C88" w:rsidRDefault="000F7C88">
      <w:pPr>
        <w:rPr>
          <w:rFonts w:ascii="Calibri" w:hAnsi="Calibri" w:cs="Calibri"/>
          <w:sz w:val="22"/>
          <w:szCs w:val="22"/>
        </w:rPr>
      </w:pPr>
    </w:p>
    <w:p w:rsidR="000F7C88" w:rsidRDefault="00AB20FF">
      <w:r>
        <w:rPr>
          <w:rFonts w:ascii="Calibri" w:eastAsia="Helvetica Neue;Arial" w:hAnsi="Calibri" w:cs="Calibri"/>
          <w:sz w:val="22"/>
          <w:szCs w:val="22"/>
        </w:rPr>
        <w:t xml:space="preserve">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we recognise children involved in CCE are victims, despite their engagement in crime. A child may have been criminally exploited even if the activity appears to be consensual. Staff will be aware that girls are at risk of criminal exploitation too, and that both boys and girls who are being criminally exploited may be at higher risk of sexual exploitation.</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CCE can include children being forced and/or manipulated:</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to work in cannabis factories.</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into moving drugs or money across the country (county lines).</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to shoplift or pickpocket.</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to threaten serious violence to others.</w:t>
      </w:r>
    </w:p>
    <w:p w:rsidR="000F7C88" w:rsidRDefault="00AB20FF">
      <w:pPr>
        <w:numPr>
          <w:ilvl w:val="0"/>
          <w:numId w:val="3"/>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into committing vehicle crime. </w:t>
      </w:r>
    </w:p>
    <w:p w:rsidR="000F7C88" w:rsidRDefault="000F7C88">
      <w:pPr>
        <w:spacing w:line="276" w:lineRule="auto"/>
        <w:rPr>
          <w:rFonts w:ascii="Calibri" w:eastAsia="Helvetica Neue;Arial" w:hAnsi="Calibri" w:cs="Calibri"/>
          <w:sz w:val="22"/>
          <w:szCs w:val="22"/>
        </w:rPr>
      </w:pPr>
    </w:p>
    <w:p w:rsidR="000F7C88" w:rsidRDefault="00AB20FF">
      <w:pPr>
        <w:spacing w:line="276" w:lineRule="auto"/>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AB28AB">
      <w:pPr>
        <w:spacing w:line="276" w:lineRule="auto"/>
        <w:rPr>
          <w:rFonts w:ascii="Calibri" w:eastAsia="Helvetica Neue;Arial" w:hAnsi="Calibri" w:cs="Calibri"/>
          <w:color w:val="0066FF"/>
          <w:sz w:val="22"/>
          <w:szCs w:val="22"/>
        </w:rPr>
      </w:pPr>
      <w:hyperlink r:id="rId131">
        <w:r w:rsidR="00AB20FF">
          <w:rPr>
            <w:rStyle w:val="Hyperlink"/>
            <w:rFonts w:ascii="Calibri" w:eastAsia="Helvetica Neue;Arial" w:hAnsi="Calibri" w:cs="Calibri"/>
            <w:color w:val="0066FF"/>
            <w:sz w:val="22"/>
            <w:szCs w:val="22"/>
          </w:rPr>
          <w:t>Surrey Safeguarding Children Partnership Procedures Manual Child Sexual Exploitation</w:t>
        </w:r>
      </w:hyperlink>
    </w:p>
    <w:p w:rsidR="000F7C88" w:rsidRDefault="00AB28AB">
      <w:pPr>
        <w:spacing w:line="276" w:lineRule="auto"/>
        <w:rPr>
          <w:rFonts w:ascii="Calibri" w:eastAsia="Helvetica Neue;Arial" w:hAnsi="Calibri" w:cs="Calibri"/>
          <w:color w:val="0066FF"/>
          <w:sz w:val="22"/>
          <w:szCs w:val="22"/>
        </w:rPr>
      </w:pPr>
      <w:hyperlink r:id="rId132">
        <w:r w:rsidR="00AB20FF">
          <w:rPr>
            <w:rStyle w:val="Hyperlink"/>
            <w:rFonts w:ascii="Calibri" w:eastAsia="Helvetica Neue;Arial" w:hAnsi="Calibri" w:cs="Calibri"/>
            <w:color w:val="0066FF"/>
            <w:sz w:val="22"/>
            <w:szCs w:val="22"/>
          </w:rPr>
          <w:t>Surrey Safeguarding Children Partnership Procedures Manual Child Sexual Abuse in the Family Environment</w:t>
        </w:r>
      </w:hyperlink>
    </w:p>
    <w:p w:rsidR="000F7C88" w:rsidRDefault="00AB28AB">
      <w:pPr>
        <w:spacing w:line="276" w:lineRule="auto"/>
        <w:rPr>
          <w:rFonts w:ascii="Calibri" w:eastAsia="Helvetica Neue;Arial" w:hAnsi="Calibri" w:cs="Calibri"/>
          <w:color w:val="0066FF"/>
          <w:sz w:val="22"/>
          <w:szCs w:val="22"/>
        </w:rPr>
      </w:pPr>
      <w:hyperlink r:id="rId133">
        <w:r w:rsidR="00AB20FF">
          <w:rPr>
            <w:rStyle w:val="Hyperlink"/>
            <w:rFonts w:ascii="Calibri" w:eastAsia="Helvetica Neue;Arial" w:hAnsi="Calibri" w:cs="Calibri"/>
            <w:color w:val="0066FF"/>
            <w:sz w:val="22"/>
            <w:szCs w:val="22"/>
          </w:rPr>
          <w:t>Surrey Safeguarding Children Partnership Procedures Manual Child Criminal Exploitation</w:t>
        </w:r>
      </w:hyperlink>
    </w:p>
    <w:p w:rsidR="000F7C88" w:rsidRDefault="00AB28AB">
      <w:pPr>
        <w:spacing w:line="276" w:lineRule="auto"/>
        <w:rPr>
          <w:rFonts w:ascii="Calibri" w:hAnsi="Calibri" w:cs="Calibri"/>
          <w:color w:val="0066FF"/>
          <w:sz w:val="22"/>
          <w:szCs w:val="22"/>
        </w:rPr>
      </w:pPr>
      <w:hyperlink r:id="rId134">
        <w:r w:rsidR="00AB20FF">
          <w:rPr>
            <w:rStyle w:val="Hyperlink"/>
            <w:rFonts w:ascii="Calibri" w:hAnsi="Calibri" w:cs="Calibri"/>
            <w:color w:val="0066FF"/>
            <w:sz w:val="22"/>
            <w:szCs w:val="22"/>
          </w:rPr>
          <w:t>Crime - Surrey Safeguarding Children Partnership</w:t>
        </w:r>
      </w:hyperlink>
    </w:p>
    <w:p w:rsidR="000F7C88" w:rsidRDefault="00AB28AB">
      <w:pPr>
        <w:spacing w:line="276" w:lineRule="auto"/>
        <w:rPr>
          <w:rFonts w:ascii="Calibri" w:eastAsia="Helvetica Neue;Arial" w:hAnsi="Calibri" w:cs="Calibri"/>
          <w:color w:val="0066FF"/>
          <w:sz w:val="22"/>
          <w:szCs w:val="22"/>
        </w:rPr>
      </w:pPr>
      <w:hyperlink r:id="rId135">
        <w:r w:rsidR="00AB20FF">
          <w:rPr>
            <w:rStyle w:val="Hyperlink"/>
            <w:rFonts w:ascii="Calibri" w:eastAsia="Helvetica Neue;Arial" w:hAnsi="Calibri" w:cs="Calibri"/>
            <w:color w:val="0066FF"/>
            <w:sz w:val="22"/>
            <w:szCs w:val="22"/>
          </w:rPr>
          <w:t>Child sexual exploitation - Surrey County Council</w:t>
        </w:r>
      </w:hyperlink>
    </w:p>
    <w:p w:rsidR="000F7C88" w:rsidRDefault="00AB28AB">
      <w:pPr>
        <w:spacing w:line="276" w:lineRule="auto"/>
        <w:rPr>
          <w:rFonts w:ascii="Calibri" w:eastAsia="Helvetica Neue;Arial" w:hAnsi="Calibri" w:cs="Calibri"/>
          <w:color w:val="0066FF"/>
          <w:sz w:val="22"/>
          <w:szCs w:val="22"/>
        </w:rPr>
      </w:pPr>
      <w:hyperlink r:id="rId136">
        <w:r w:rsidR="00AB20FF">
          <w:rPr>
            <w:rStyle w:val="Hyperlink"/>
            <w:rFonts w:ascii="Calibri" w:eastAsia="Helvetica Neue;Arial" w:hAnsi="Calibri" w:cs="Calibri"/>
            <w:color w:val="0066FF"/>
            <w:sz w:val="22"/>
            <w:szCs w:val="22"/>
          </w:rPr>
          <w:t>Child sexual exploitation | Surrey Police</w:t>
        </w:r>
      </w:hyperlink>
    </w:p>
    <w:p w:rsidR="000F7C88" w:rsidRDefault="00AB28AB">
      <w:pPr>
        <w:spacing w:line="276" w:lineRule="auto"/>
        <w:rPr>
          <w:rFonts w:ascii="Calibri" w:eastAsia="Helvetica Neue;Arial" w:hAnsi="Calibri" w:cs="Calibri"/>
          <w:color w:val="0066FF"/>
          <w:sz w:val="22"/>
          <w:szCs w:val="22"/>
        </w:rPr>
      </w:pPr>
      <w:hyperlink r:id="rId137">
        <w:r w:rsidR="00AB20FF">
          <w:rPr>
            <w:rStyle w:val="Hyperlink"/>
            <w:rFonts w:ascii="Calibri" w:eastAsia="Helvetica Neue;Arial" w:hAnsi="Calibri" w:cs="Calibri"/>
            <w:color w:val="0066FF"/>
            <w:sz w:val="22"/>
            <w:szCs w:val="22"/>
          </w:rPr>
          <w:t>CEOP Safety Centre</w:t>
        </w:r>
      </w:hyperlink>
    </w:p>
    <w:p w:rsidR="000F7C88" w:rsidRDefault="00AB28AB">
      <w:pPr>
        <w:spacing w:line="276" w:lineRule="auto"/>
        <w:rPr>
          <w:rFonts w:ascii="Calibri" w:hAnsi="Calibri" w:cs="Calibri"/>
          <w:color w:val="0066FF"/>
          <w:sz w:val="22"/>
          <w:szCs w:val="22"/>
        </w:rPr>
      </w:pPr>
      <w:hyperlink r:id="rId138">
        <w:r w:rsidR="00AB20FF">
          <w:rPr>
            <w:rStyle w:val="Hyperlink"/>
            <w:rFonts w:ascii="Calibri" w:eastAsia="Helvetica Neue;Arial" w:hAnsi="Calibri" w:cs="Calibri"/>
            <w:color w:val="0066FF"/>
            <w:sz w:val="22"/>
            <w:szCs w:val="22"/>
          </w:rPr>
          <w:t>Home | CSA Centre</w:t>
        </w:r>
      </w:hyperlink>
    </w:p>
    <w:p w:rsidR="000F7C88" w:rsidRDefault="00AB28AB">
      <w:pPr>
        <w:rPr>
          <w:rFonts w:ascii="Calibri" w:hAnsi="Calibri" w:cs="Calibri"/>
          <w:color w:val="0066FF"/>
          <w:sz w:val="22"/>
          <w:szCs w:val="22"/>
        </w:rPr>
      </w:pPr>
      <w:hyperlink r:id="rId139">
        <w:r w:rsidR="00AB20FF">
          <w:rPr>
            <w:rStyle w:val="Hyperlink"/>
            <w:rFonts w:ascii="Calibri" w:hAnsi="Calibri" w:cs="Calibri"/>
            <w:color w:val="0066FF"/>
            <w:sz w:val="22"/>
            <w:szCs w:val="22"/>
          </w:rPr>
          <w:t>Centre of expertise on child sexual abuse</w:t>
        </w:r>
      </w:hyperlink>
    </w:p>
    <w:p w:rsidR="000F7C88" w:rsidRDefault="00AB28AB">
      <w:pPr>
        <w:rPr>
          <w:rFonts w:ascii="Calibri" w:hAnsi="Calibri" w:cs="Calibri"/>
          <w:color w:val="0066FF"/>
          <w:sz w:val="22"/>
          <w:szCs w:val="22"/>
        </w:rPr>
      </w:pPr>
      <w:hyperlink r:id="rId140">
        <w:r w:rsidR="00AB20FF">
          <w:rPr>
            <w:rStyle w:val="Hyperlink"/>
            <w:rFonts w:ascii="Calibri" w:hAnsi="Calibri" w:cs="Calibri"/>
            <w:color w:val="0066FF"/>
            <w:sz w:val="22"/>
            <w:szCs w:val="22"/>
          </w:rPr>
          <w:t xml:space="preserve">Preventing Child Sexual Exploitation </w:t>
        </w:r>
      </w:hyperlink>
    </w:p>
    <w:p w:rsidR="000F7C88" w:rsidRDefault="00AB28AB">
      <w:pPr>
        <w:rPr>
          <w:rFonts w:ascii="Calibri" w:hAnsi="Calibri" w:cs="Calibri"/>
          <w:color w:val="0066FF"/>
          <w:sz w:val="22"/>
          <w:szCs w:val="22"/>
        </w:rPr>
      </w:pPr>
      <w:hyperlink r:id="rId141">
        <w:r w:rsidR="00AB20FF">
          <w:rPr>
            <w:rStyle w:val="Hyperlink"/>
            <w:rFonts w:ascii="Calibri" w:hAnsi="Calibri" w:cs="Calibri"/>
            <w:color w:val="0066FF"/>
            <w:sz w:val="22"/>
            <w:szCs w:val="22"/>
          </w:rPr>
          <w:t>Lucy Faithfull Foundation webpages</w:t>
        </w:r>
      </w:hyperlink>
    </w:p>
    <w:p w:rsidR="000F7C88" w:rsidRDefault="00AB28AB">
      <w:pPr>
        <w:rPr>
          <w:rFonts w:ascii="Calibri" w:hAnsi="Calibri" w:cs="Calibri"/>
          <w:color w:val="0066FF"/>
          <w:sz w:val="22"/>
          <w:szCs w:val="22"/>
        </w:rPr>
      </w:pPr>
      <w:hyperlink r:id="rId142">
        <w:r w:rsidR="00AB20FF">
          <w:rPr>
            <w:rStyle w:val="Hyperlink"/>
            <w:rFonts w:ascii="Calibri" w:eastAsia="Helvetica Neue;Arial" w:hAnsi="Calibri" w:cs="Calibri"/>
            <w:color w:val="0066FF"/>
            <w:sz w:val="22"/>
            <w:szCs w:val="22"/>
          </w:rPr>
          <w:t>Child sexual exploitation: definition and guide for practitioners</w:t>
        </w:r>
      </w:hyperlink>
    </w:p>
    <w:p w:rsidR="000F7C88" w:rsidRDefault="000F7C88">
      <w:pPr>
        <w:spacing w:line="276" w:lineRule="auto"/>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15" w:name="__RefHeading___Toc203651013"/>
      <w:bookmarkEnd w:id="115"/>
      <w:r>
        <w:rPr>
          <w:rFonts w:ascii="Calibri" w:hAnsi="Calibri" w:cs="Calibri"/>
          <w:sz w:val="22"/>
          <w:szCs w:val="22"/>
        </w:rPr>
        <w:t>Serious violence</w:t>
      </w:r>
    </w:p>
    <w:p w:rsidR="000F7C88" w:rsidRPr="00AB20FF" w:rsidRDefault="00AB20FF">
      <w:pPr>
        <w:rPr>
          <w:rFonts w:ascii="Calibri" w:hAnsi="Calibri" w:cs="Calibri"/>
          <w:sz w:val="22"/>
        </w:rPr>
      </w:pPr>
      <w:r w:rsidRPr="00BB33DC">
        <w:rPr>
          <w:rFonts w:ascii="Calibri" w:hAnsi="Calibri" w:cs="Calibri"/>
          <w:sz w:val="22"/>
        </w:rPr>
        <w:t>Staff will consider serious violence within the wider context of exploitation, coercion, extra-familial harm and overlapping safeguarding risks. A child may be a victim, may have been coerced into offending, and may require safeguarding support even where criminal behaviour is alleged</w:t>
      </w:r>
      <w:r w:rsidRPr="00AB20FF">
        <w:rPr>
          <w:rFonts w:ascii="Calibri" w:hAnsi="Calibri" w:cs="Calibri"/>
          <w:color w:val="FF0000"/>
          <w:sz w:val="22"/>
        </w:rPr>
        <w:t>.</w:t>
      </w:r>
    </w:p>
    <w:p w:rsidR="000F7C88" w:rsidRDefault="000F7C88"/>
    <w:p w:rsidR="000F7C88" w:rsidRDefault="00AB20FF">
      <w:r>
        <w:rPr>
          <w:rFonts w:ascii="Calibri" w:eastAsia="Helvetica Neue;Arial" w:hAnsi="Calibri" w:cs="Calibri"/>
          <w:sz w:val="22"/>
          <w:szCs w:val="22"/>
        </w:rPr>
        <w:lastRenderedPageBreak/>
        <w:t xml:space="preserve">Staff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will be aware of the indicators, which may signal children are at risk from, or are involved with, serious violent crime.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These may include:</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increased absence from school.</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a change in friendships or relationships with older individuals or groups.</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a significant decline in performance.</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signs of self-harm or a significant change in wellbeing.</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signs of assault or unexplained injuries.</w:t>
      </w:r>
    </w:p>
    <w:p w:rsidR="000F7C88" w:rsidRDefault="00AB20FF">
      <w:pPr>
        <w:numPr>
          <w:ilvl w:val="0"/>
          <w:numId w:val="11"/>
        </w:numPr>
        <w:spacing w:line="276" w:lineRule="auto"/>
        <w:rPr>
          <w:rFonts w:ascii="Calibri" w:eastAsia="Helvetica Neue;Arial" w:hAnsi="Calibri" w:cs="Calibri"/>
          <w:sz w:val="22"/>
          <w:szCs w:val="22"/>
        </w:rPr>
      </w:pPr>
      <w:r>
        <w:rPr>
          <w:rFonts w:ascii="Calibri" w:eastAsia="Helvetica Neue;Arial" w:hAnsi="Calibri" w:cs="Calibri"/>
          <w:sz w:val="22"/>
          <w:szCs w:val="22"/>
        </w:rPr>
        <w:t>unexplained gifts or new possessions (could also indicate that children have been approached by, or are involved with, individuals associated with criminal networks or gangs and may be at risk of criminal exploitation).</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All staff are aware of the range of risk factors increasing the likelihood of involvement in serious violence, such as:</w:t>
      </w:r>
    </w:p>
    <w:p w:rsidR="000F7C88" w:rsidRDefault="00AB20FF">
      <w:pPr>
        <w:numPr>
          <w:ilvl w:val="0"/>
          <w:numId w:val="18"/>
        </w:numPr>
        <w:spacing w:line="276" w:lineRule="auto"/>
        <w:rPr>
          <w:rFonts w:ascii="Calibri" w:eastAsia="Helvetica Neue;Arial" w:hAnsi="Calibri" w:cs="Calibri"/>
          <w:sz w:val="22"/>
          <w:szCs w:val="22"/>
        </w:rPr>
      </w:pPr>
      <w:r>
        <w:rPr>
          <w:rFonts w:ascii="Calibri" w:eastAsia="Helvetica Neue;Arial" w:hAnsi="Calibri" w:cs="Calibri"/>
          <w:sz w:val="22"/>
          <w:szCs w:val="22"/>
        </w:rPr>
        <w:t>being male.</w:t>
      </w:r>
    </w:p>
    <w:p w:rsidR="000F7C88" w:rsidRDefault="00AB20FF">
      <w:pPr>
        <w:numPr>
          <w:ilvl w:val="0"/>
          <w:numId w:val="18"/>
        </w:numPr>
        <w:spacing w:line="276" w:lineRule="auto"/>
        <w:rPr>
          <w:rFonts w:ascii="Calibri" w:eastAsia="Helvetica Neue;Arial" w:hAnsi="Calibri" w:cs="Calibri"/>
          <w:sz w:val="22"/>
          <w:szCs w:val="22"/>
        </w:rPr>
      </w:pPr>
      <w:r>
        <w:rPr>
          <w:rFonts w:ascii="Calibri" w:eastAsia="Helvetica Neue;Arial" w:hAnsi="Calibri" w:cs="Calibri"/>
          <w:sz w:val="22"/>
          <w:szCs w:val="22"/>
        </w:rPr>
        <w:t>having been frequently absent or permanently excluded from school.</w:t>
      </w:r>
    </w:p>
    <w:p w:rsidR="000F7C88" w:rsidRDefault="00AB20FF">
      <w:pPr>
        <w:numPr>
          <w:ilvl w:val="0"/>
          <w:numId w:val="18"/>
        </w:numPr>
        <w:spacing w:line="276" w:lineRule="auto"/>
        <w:rPr>
          <w:rFonts w:ascii="Calibri" w:eastAsia="Helvetica Neue;Arial" w:hAnsi="Calibri" w:cs="Calibri"/>
          <w:sz w:val="22"/>
          <w:szCs w:val="22"/>
        </w:rPr>
      </w:pPr>
      <w:r>
        <w:rPr>
          <w:rFonts w:ascii="Calibri" w:eastAsia="Helvetica Neue;Arial" w:hAnsi="Calibri" w:cs="Calibri"/>
          <w:sz w:val="22"/>
          <w:szCs w:val="22"/>
        </w:rPr>
        <w:t>having experienced child maltreatment.</w:t>
      </w:r>
    </w:p>
    <w:p w:rsidR="000F7C88" w:rsidRDefault="00AB20FF">
      <w:pPr>
        <w:numPr>
          <w:ilvl w:val="0"/>
          <w:numId w:val="18"/>
        </w:numPr>
        <w:spacing w:line="276" w:lineRule="auto"/>
        <w:rPr>
          <w:rFonts w:ascii="Calibri" w:eastAsia="Helvetica Neue;Arial" w:hAnsi="Calibri" w:cs="Calibri"/>
          <w:sz w:val="22"/>
          <w:szCs w:val="22"/>
        </w:rPr>
      </w:pPr>
      <w:r>
        <w:rPr>
          <w:rFonts w:ascii="Calibri" w:eastAsia="Helvetica Neue;Arial" w:hAnsi="Calibri" w:cs="Calibri"/>
          <w:sz w:val="22"/>
          <w:szCs w:val="22"/>
        </w:rPr>
        <w:t>having been involved in offending, such as theft or robbery.</w:t>
      </w:r>
    </w:p>
    <w:p w:rsidR="000F7C88" w:rsidRDefault="00AB20FF">
      <w:pPr>
        <w:spacing w:before="240" w:after="240"/>
        <w:rPr>
          <w:rFonts w:ascii="Calibri" w:eastAsia="Helvetica Neue;Arial" w:hAnsi="Calibri" w:cs="Calibri"/>
          <w:sz w:val="22"/>
          <w:szCs w:val="22"/>
        </w:rPr>
      </w:pPr>
      <w:r>
        <w:rPr>
          <w:rFonts w:ascii="Calibri" w:eastAsia="Helvetica Neue;Arial" w:hAnsi="Calibri" w:cs="Calibri"/>
          <w:sz w:val="22"/>
          <w:szCs w:val="22"/>
        </w:rPr>
        <w:t xml:space="preserve">Being the victim of, carrying out or allegedly carrying out serious violence (e.g. knife crime) may indicate that a child is involved in county lines.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0F7C88">
      <w:pPr>
        <w:rPr>
          <w:rFonts w:ascii="Calibri" w:eastAsia="Helvetica Neue;Arial" w:hAnsi="Calibri" w:cs="Calibri"/>
          <w:sz w:val="22"/>
          <w:szCs w:val="22"/>
        </w:rPr>
      </w:pPr>
    </w:p>
    <w:p w:rsidR="000F7C88" w:rsidRDefault="000F7C88">
      <w:pPr>
        <w:rPr>
          <w:rFonts w:ascii="Calibri" w:hAnsi="Calibri" w:cs="Calibri"/>
          <w:sz w:val="22"/>
          <w:szCs w:val="22"/>
        </w:rPr>
      </w:pPr>
    </w:p>
    <w:p w:rsidR="000F7C88" w:rsidRDefault="00AB28AB">
      <w:pPr>
        <w:rPr>
          <w:rFonts w:ascii="Calibri" w:eastAsia="Helvetica Neue;Arial" w:hAnsi="Calibri" w:cs="Calibri"/>
          <w:color w:val="0066FF"/>
          <w:sz w:val="22"/>
          <w:szCs w:val="22"/>
        </w:rPr>
      </w:pPr>
      <w:hyperlink r:id="rId143">
        <w:r w:rsidR="00AB20FF">
          <w:rPr>
            <w:rStyle w:val="Hyperlink"/>
            <w:rFonts w:ascii="Calibri" w:eastAsia="Helvetica Neue;Arial" w:hAnsi="Calibri" w:cs="Calibri"/>
            <w:color w:val="0066FF"/>
            <w:sz w:val="22"/>
            <w:szCs w:val="22"/>
          </w:rPr>
          <w:t>Homepage - Surrey Safeguarding Children Partnership</w:t>
        </w:r>
      </w:hyperlink>
    </w:p>
    <w:p w:rsidR="000F7C88" w:rsidRDefault="00AB28AB">
      <w:pPr>
        <w:rPr>
          <w:rFonts w:ascii="Calibri" w:eastAsia="Helvetica Neue;Arial" w:hAnsi="Calibri" w:cs="Calibri"/>
          <w:color w:val="0066FF"/>
          <w:sz w:val="22"/>
          <w:szCs w:val="22"/>
        </w:rPr>
      </w:pPr>
      <w:hyperlink r:id="rId144">
        <w:r w:rsidR="00AB20FF">
          <w:rPr>
            <w:rStyle w:val="Hyperlink"/>
            <w:rFonts w:ascii="Calibri" w:hAnsi="Calibri" w:cs="Calibri"/>
            <w:color w:val="0066FF"/>
            <w:sz w:val="22"/>
            <w:szCs w:val="22"/>
          </w:rPr>
          <w:t>Crime - Surrey Safeguarding Children Partnership</w:t>
        </w:r>
      </w:hyperlink>
    </w:p>
    <w:p w:rsidR="000F7C88" w:rsidRDefault="00AB28AB">
      <w:hyperlink r:id="rId145">
        <w:r w:rsidR="00AB20FF">
          <w:rPr>
            <w:rStyle w:val="Hyperlink"/>
            <w:rFonts w:ascii="Calibri" w:eastAsia="Helvetica Neue;Arial" w:hAnsi="Calibri" w:cs="Calibri"/>
            <w:color w:val="0066FF"/>
            <w:sz w:val="22"/>
            <w:szCs w:val="22"/>
          </w:rPr>
          <w:t>Preventing youth violence and gang involvement government guidance</w:t>
        </w:r>
      </w:hyperlink>
      <w:r w:rsidR="00AB20FF">
        <w:rPr>
          <w:rFonts w:ascii="Calibri" w:eastAsia="Helvetica Neue;Arial" w:hAnsi="Calibri" w:cs="Calibri"/>
          <w:color w:val="0066FF"/>
          <w:sz w:val="22"/>
          <w:szCs w:val="22"/>
        </w:rPr>
        <w:t xml:space="preserve"> </w:t>
      </w:r>
    </w:p>
    <w:p w:rsidR="000F7C88" w:rsidRDefault="00AB28AB">
      <w:pPr>
        <w:rPr>
          <w:rFonts w:ascii="Calibri" w:hAnsi="Calibri" w:cs="Calibri"/>
          <w:color w:val="0066FF"/>
          <w:sz w:val="22"/>
          <w:szCs w:val="22"/>
        </w:rPr>
      </w:pPr>
      <w:hyperlink r:id="rId146">
        <w:r w:rsidR="00AB20FF">
          <w:rPr>
            <w:rStyle w:val="Hyperlink"/>
            <w:rFonts w:ascii="Calibri" w:eastAsia="Helvetica Neue;Arial" w:hAnsi="Calibri" w:cs="Calibri"/>
            <w:color w:val="0066FF"/>
            <w:sz w:val="22"/>
            <w:szCs w:val="22"/>
          </w:rPr>
          <w:t>Criminal exploitation of children and vulnerable adults: county lines government guidance</w:t>
        </w:r>
      </w:hyperlink>
    </w:p>
    <w:p w:rsidR="000F7C88" w:rsidRDefault="00AB28AB">
      <w:pPr>
        <w:rPr>
          <w:rFonts w:ascii="Calibri" w:hAnsi="Calibri" w:cs="Calibri"/>
          <w:color w:val="0066FF"/>
          <w:sz w:val="22"/>
          <w:szCs w:val="22"/>
        </w:rPr>
      </w:pPr>
      <w:hyperlink r:id="rId147">
        <w:r w:rsidR="00AB20FF">
          <w:rPr>
            <w:rStyle w:val="Hyperlink"/>
            <w:rFonts w:ascii="Calibri" w:hAnsi="Calibri" w:cs="Calibri"/>
            <w:color w:val="0066FF"/>
            <w:sz w:val="22"/>
            <w:szCs w:val="22"/>
          </w:rPr>
          <w:t>Child exploitation | Catch22</w:t>
        </w:r>
      </w:hyperlink>
    </w:p>
    <w:p w:rsidR="000F7C88" w:rsidRDefault="00AB28AB">
      <w:pPr>
        <w:rPr>
          <w:rFonts w:ascii="Calibri" w:hAnsi="Calibri" w:cs="Calibri"/>
          <w:color w:val="0066FF"/>
          <w:sz w:val="22"/>
          <w:szCs w:val="22"/>
        </w:rPr>
      </w:pPr>
      <w:hyperlink r:id="rId148">
        <w:r w:rsidR="00AB20FF">
          <w:rPr>
            <w:rStyle w:val="Hyperlink"/>
            <w:rFonts w:ascii="Calibri" w:hAnsi="Calibri" w:cs="Calibri"/>
            <w:color w:val="0066FF"/>
            <w:sz w:val="22"/>
            <w:szCs w:val="22"/>
          </w:rPr>
          <w:t>Keeping kids safe - Children's Commissioner for England | Children's Commissioner for England</w:t>
        </w:r>
      </w:hyperlink>
    </w:p>
    <w:p w:rsidR="000F7C88" w:rsidRDefault="000F7C88">
      <w:pPr>
        <w:rPr>
          <w:rFonts w:ascii="Calibri" w:hAnsi="Calibri" w:cs="Calibri"/>
          <w:color w:val="0066FF"/>
          <w:sz w:val="22"/>
          <w:szCs w:val="22"/>
        </w:rPr>
      </w:pPr>
    </w:p>
    <w:p w:rsidR="000F7C88" w:rsidRDefault="000F7C88">
      <w:pPr>
        <w:rPr>
          <w:rFonts w:ascii="Calibri" w:hAnsi="Calibri" w:cs="Calibri"/>
          <w:color w:val="FF0000"/>
          <w:sz w:val="22"/>
          <w:szCs w:val="22"/>
        </w:rPr>
      </w:pPr>
    </w:p>
    <w:p w:rsidR="000F7C88" w:rsidRDefault="00AB20FF">
      <w:pPr>
        <w:pStyle w:val="Heading2"/>
        <w:rPr>
          <w:rFonts w:ascii="Calibri" w:hAnsi="Calibri" w:cs="Calibri"/>
          <w:sz w:val="22"/>
          <w:szCs w:val="22"/>
        </w:rPr>
      </w:pPr>
      <w:bookmarkStart w:id="116" w:name="__RefHeading___Toc203651014"/>
      <w:bookmarkEnd w:id="116"/>
      <w:r>
        <w:rPr>
          <w:rFonts w:ascii="Calibri" w:hAnsi="Calibri" w:cs="Calibri"/>
          <w:sz w:val="22"/>
          <w:szCs w:val="22"/>
        </w:rPr>
        <w:t>Children who run away or go missing from education, home or care</w:t>
      </w:r>
    </w:p>
    <w:p w:rsidR="000F7C88" w:rsidRDefault="00AB20FF">
      <w:proofErr w:type="spellStart"/>
      <w:r>
        <w:rPr>
          <w:rFonts w:ascii="Calibri" w:eastAsia="Helvetica Neue;Arial" w:hAnsi="Calibri" w:cs="Calibri"/>
          <w:b/>
          <w:bCs/>
          <w:sz w:val="22"/>
          <w:szCs w:val="22"/>
        </w:rPr>
        <w:t>Oakhyrst</w:t>
      </w:r>
      <w:proofErr w:type="spellEnd"/>
      <w:r>
        <w:rPr>
          <w:rFonts w:ascii="Calibri" w:eastAsia="Helvetica Neue;Arial" w:hAnsi="Calibri" w:cs="Calibri"/>
          <w:b/>
          <w:bCs/>
          <w:sz w:val="22"/>
          <w:szCs w:val="22"/>
        </w:rPr>
        <w:t xml:space="preserve"> Grange school</w:t>
      </w:r>
      <w:r>
        <w:rPr>
          <w:rFonts w:ascii="Calibri" w:eastAsia="Helvetica Neue;Arial" w:hAnsi="Calibri" w:cs="Calibri"/>
          <w:sz w:val="22"/>
          <w:szCs w:val="22"/>
        </w:rPr>
        <w:t xml:space="preserve"> recognises that children who run away, go missing or are absent from education and their normal residence are potentially vulnerable to abuse, exploitation, offending and placing themselves in situations where they may suffer physical harm. The statutory guidance </w:t>
      </w:r>
      <w:hyperlink r:id="rId149">
        <w:r>
          <w:rPr>
            <w:rStyle w:val="Hyperlink"/>
            <w:rFonts w:ascii="Calibri" w:eastAsia="Helvetica Neue;Arial" w:hAnsi="Calibri" w:cs="Calibri"/>
            <w:sz w:val="22"/>
            <w:szCs w:val="22"/>
          </w:rPr>
          <w:t>Children Who Run Away or go Missing from Home or Care</w:t>
        </w:r>
      </w:hyperlink>
      <w:r>
        <w:rPr>
          <w:rFonts w:ascii="Calibri" w:eastAsia="Helvetica Neue;Arial" w:hAnsi="Calibri" w:cs="Calibri"/>
          <w:sz w:val="22"/>
          <w:szCs w:val="22"/>
        </w:rPr>
        <w:t xml:space="preserve"> requires that every child or young person who runs away or goes missing must be offered a return home interview (RHI) within 72 hours of their return.</w:t>
      </w:r>
    </w:p>
    <w:p w:rsidR="000F7C88" w:rsidRDefault="000F7C88">
      <w:pPr>
        <w:rPr>
          <w:rFonts w:ascii="Calibri" w:eastAsia="Helvetica Neue;Arial"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AB28AB">
      <w:pPr>
        <w:rPr>
          <w:rFonts w:ascii="Calibri" w:hAnsi="Calibri" w:cs="Calibri"/>
          <w:color w:val="0066FF"/>
          <w:sz w:val="22"/>
          <w:szCs w:val="22"/>
        </w:rPr>
      </w:pPr>
      <w:hyperlink r:id="rId150">
        <w:r w:rsidR="00AB20FF">
          <w:rPr>
            <w:rStyle w:val="Hyperlink"/>
            <w:rFonts w:ascii="Calibri" w:hAnsi="Calibri" w:cs="Calibri"/>
            <w:color w:val="0066FF"/>
            <w:sz w:val="22"/>
            <w:szCs w:val="22"/>
          </w:rPr>
          <w:t>Multi agency risk assessment conferences | Healthy Surrey</w:t>
        </w:r>
      </w:hyperlink>
    </w:p>
    <w:p w:rsidR="000F7C88" w:rsidRDefault="000F7C88">
      <w:pPr>
        <w:pStyle w:val="Heading2"/>
        <w:rPr>
          <w:rFonts w:ascii="Calibri" w:hAnsi="Calibri" w:cs="Calibri"/>
          <w:color w:val="0066FF"/>
          <w:sz w:val="22"/>
          <w:szCs w:val="22"/>
        </w:rPr>
      </w:pPr>
    </w:p>
    <w:p w:rsidR="000F7C88" w:rsidRDefault="00AB20FF">
      <w:pPr>
        <w:pStyle w:val="Heading2"/>
        <w:rPr>
          <w:rFonts w:ascii="Calibri" w:hAnsi="Calibri" w:cs="Calibri"/>
          <w:sz w:val="22"/>
          <w:szCs w:val="22"/>
        </w:rPr>
      </w:pPr>
      <w:bookmarkStart w:id="117" w:name="__RefHeading___Toc203651015"/>
      <w:bookmarkEnd w:id="117"/>
      <w:r>
        <w:rPr>
          <w:rFonts w:ascii="Calibri" w:hAnsi="Calibri" w:cs="Calibri"/>
          <w:sz w:val="22"/>
          <w:szCs w:val="22"/>
        </w:rPr>
        <w:t>Mental health</w:t>
      </w:r>
    </w:p>
    <w:p w:rsidR="000F7C88" w:rsidRPr="00BB33DC" w:rsidRDefault="00AB20FF">
      <w:pPr>
        <w:rPr>
          <w:rFonts w:ascii="Calibri" w:hAnsi="Calibri" w:cs="Calibri"/>
          <w:sz w:val="22"/>
          <w:szCs w:val="22"/>
        </w:rPr>
      </w:pPr>
      <w:r w:rsidRPr="00BB33DC">
        <w:rPr>
          <w:rFonts w:ascii="Calibri" w:hAnsi="Calibri" w:cs="Calibri"/>
          <w:sz w:val="22"/>
          <w:szCs w:val="22"/>
        </w:rPr>
        <w:t xml:space="preserve">Mental-health concerns will be considered alongside safeguarding, attendance, SEND, family circumstances, trauma, exploitation and online experiences. Staff are not expected to diagnose mental-health conditions; where </w:t>
      </w:r>
      <w:r w:rsidRPr="00BB33DC">
        <w:rPr>
          <w:rFonts w:ascii="Calibri" w:hAnsi="Calibri" w:cs="Calibri"/>
          <w:sz w:val="22"/>
          <w:szCs w:val="22"/>
        </w:rPr>
        <w:lastRenderedPageBreak/>
        <w:t>concerns suggest a child may be at risk of harm, safeguarding procedures will be followed immediately and appropriate mental-health support sought.</w:t>
      </w:r>
    </w:p>
    <w:p w:rsidR="000F7C88" w:rsidRDefault="000F7C88"/>
    <w:p w:rsidR="000F7C88" w:rsidRDefault="00AB20FF">
      <w:r>
        <w:rPr>
          <w:rFonts w:ascii="Calibri" w:eastAsia="Helvetica Neue;Arial" w:hAnsi="Calibri" w:cs="Calibri"/>
          <w:sz w:val="22"/>
          <w:szCs w:val="22"/>
        </w:rPr>
        <w:t>With mental health problems, a child might find the ways they are frequently thinking, feeling or reacting becoming difficult, or even impossible, to cope with.</w:t>
      </w:r>
      <w:r>
        <w:rPr>
          <w:rFonts w:ascii="Calibri" w:eastAsia="Helvetica Neue;Arial" w:hAnsi="Calibri" w:cs="Calibri"/>
          <w:sz w:val="22"/>
          <w:szCs w:val="22"/>
          <w:highlight w:val="white"/>
        </w:rPr>
        <w:t xml:space="preserve"> </w:t>
      </w:r>
      <w:r>
        <w:rPr>
          <w:rFonts w:ascii="Calibri" w:eastAsia="Helvetica Neue;Arial" w:hAnsi="Calibri" w:cs="Calibri"/>
          <w:sz w:val="22"/>
          <w:szCs w:val="22"/>
        </w:rPr>
        <w:t xml:space="preserve">Mental health problems affect around 1 in 6 children.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recognises that mental health problems can, in some cases, be an indicator that a child has suffered or is at risk of suffering abuse, neglect or exploitation. </w:t>
      </w:r>
    </w:p>
    <w:p w:rsidR="000F7C88" w:rsidRDefault="000F7C88">
      <w:pPr>
        <w:rPr>
          <w:rFonts w:ascii="Calibri" w:eastAsia="Helvetica Neue;Arial" w:hAnsi="Calibri" w:cs="Calibri"/>
          <w:sz w:val="22"/>
          <w:szCs w:val="22"/>
        </w:rPr>
      </w:pPr>
    </w:p>
    <w:p w:rsidR="000F7C88" w:rsidRDefault="00AB20FF">
      <w:r>
        <w:rPr>
          <w:rFonts w:ascii="Calibri" w:eastAsia="Helvetica Neue;Arial" w:hAnsi="Calibri" w:cs="Calibri"/>
          <w:sz w:val="22"/>
          <w:szCs w:val="22"/>
        </w:rPr>
        <w:t xml:space="preserve">Staff will be trained to recognise the signs of a child who may be experiencing a mental health problem.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w:t>
      </w:r>
      <w:r>
        <w:rPr>
          <w:rFonts w:ascii="Calibri" w:eastAsia="Helvetica Neue;Arial" w:hAnsi="Calibri" w:cs="Calibri"/>
          <w:b/>
          <w:sz w:val="22"/>
          <w:szCs w:val="22"/>
        </w:rPr>
        <w:t xml:space="preserve"> </w:t>
      </w:r>
      <w:r>
        <w:rPr>
          <w:rFonts w:ascii="Calibri" w:eastAsia="Helvetica Neue;Arial" w:hAnsi="Calibri" w:cs="Calibri"/>
          <w:sz w:val="22"/>
          <w:szCs w:val="22"/>
        </w:rPr>
        <w:t xml:space="preserve">aims to promote positive mental health for all staff and children. To do so, we take into account the government’s </w:t>
      </w:r>
      <w:hyperlink r:id="rId151">
        <w:r>
          <w:rPr>
            <w:rStyle w:val="Hyperlink"/>
            <w:rFonts w:ascii="Calibri" w:eastAsia="Helvetica Neue;Arial" w:hAnsi="Calibri" w:cs="Calibri"/>
            <w:sz w:val="22"/>
            <w:szCs w:val="22"/>
          </w:rPr>
          <w:t>Mental health and behaviour in schools guidance</w:t>
        </w:r>
      </w:hyperlink>
      <w:r>
        <w:rPr>
          <w:rFonts w:ascii="Calibri" w:eastAsia="Helvetica Neue;Arial" w:hAnsi="Calibri" w:cs="Calibri"/>
          <w:sz w:val="22"/>
          <w:szCs w:val="22"/>
        </w:rPr>
        <w:t xml:space="preserve">. </w:t>
      </w:r>
    </w:p>
    <w:p w:rsidR="000F7C88" w:rsidRDefault="000F7C88">
      <w:pPr>
        <w:widowControl w:val="0"/>
        <w:rPr>
          <w:rFonts w:ascii="Calibri" w:eastAsia="Helvetica Neue;Arial" w:hAnsi="Calibri" w:cs="Calibri"/>
          <w:sz w:val="22"/>
          <w:szCs w:val="22"/>
        </w:rPr>
      </w:pPr>
    </w:p>
    <w:p w:rsidR="000F7C88" w:rsidRDefault="00AB20FF">
      <w:pPr>
        <w:widowControl w:val="0"/>
      </w:pPr>
      <w:r>
        <w:rPr>
          <w:rFonts w:ascii="Calibri" w:eastAsia="Helvetica Neue;Arial" w:hAnsi="Calibri" w:cs="Calibri"/>
          <w:sz w:val="22"/>
          <w:szCs w:val="22"/>
        </w:rPr>
        <w:t xml:space="preserve">Our mental health lead is:  </w:t>
      </w:r>
      <w:r>
        <w:rPr>
          <w:rFonts w:ascii="Calibri" w:eastAsia="Helvetica Neue;Arial" w:hAnsi="Calibri" w:cs="Calibri"/>
          <w:b/>
          <w:bCs/>
          <w:sz w:val="22"/>
          <w:szCs w:val="22"/>
        </w:rPr>
        <w:tab/>
      </w:r>
      <w:r>
        <w:rPr>
          <w:rFonts w:ascii="Calibri" w:eastAsia="Helvetica Neue;Arial" w:hAnsi="Calibri" w:cs="Calibri"/>
          <w:bCs/>
          <w:sz w:val="22"/>
          <w:szCs w:val="22"/>
        </w:rPr>
        <w:t>Georgie Lomax- PE assistant</w:t>
      </w:r>
    </w:p>
    <w:p w:rsidR="000F7C88" w:rsidRDefault="000F7C88">
      <w:pPr>
        <w:rPr>
          <w:rFonts w:ascii="Calibri" w:eastAsia="Helvetica Neue;Arial" w:hAnsi="Calibri" w:cs="Calibri"/>
          <w:bCs/>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AB28AB">
      <w:pPr>
        <w:widowControl w:val="0"/>
      </w:pPr>
      <w:hyperlink r:id="rId152">
        <w:r w:rsidR="00AB20FF">
          <w:rPr>
            <w:rStyle w:val="Hyperlink"/>
            <w:rFonts w:ascii="Calibri" w:eastAsia="Helvetica Neue;Arial" w:hAnsi="Calibri" w:cs="Calibri"/>
            <w:color w:val="0066FF"/>
            <w:sz w:val="22"/>
            <w:szCs w:val="22"/>
          </w:rPr>
          <w:t>Mind</w:t>
        </w:r>
      </w:hyperlink>
      <w:r w:rsidR="00AB20FF">
        <w:rPr>
          <w:rFonts w:ascii="Calibri" w:eastAsia="Helvetica Neue;Arial" w:hAnsi="Calibri" w:cs="Calibri"/>
          <w:color w:val="0066FF"/>
          <w:sz w:val="22"/>
          <w:szCs w:val="22"/>
        </w:rPr>
        <w:t xml:space="preserve">  </w:t>
      </w:r>
    </w:p>
    <w:p w:rsidR="000F7C88" w:rsidRDefault="00AB28AB">
      <w:pPr>
        <w:widowControl w:val="0"/>
      </w:pPr>
      <w:hyperlink r:id="rId153">
        <w:r w:rsidR="00AB20FF">
          <w:rPr>
            <w:rStyle w:val="Hyperlink"/>
            <w:rFonts w:ascii="Calibri" w:eastAsia="Helvetica Neue;Arial" w:hAnsi="Calibri" w:cs="Calibri"/>
            <w:color w:val="0066FF"/>
            <w:sz w:val="22"/>
            <w:szCs w:val="22"/>
          </w:rPr>
          <w:t>NSPCC: Child mental health</w:t>
        </w:r>
      </w:hyperlink>
      <w:r w:rsidR="00AB20FF">
        <w:rPr>
          <w:rFonts w:ascii="Calibri" w:eastAsia="Helvetica Neue;Arial" w:hAnsi="Calibri" w:cs="Calibri"/>
          <w:color w:val="0066FF"/>
          <w:sz w:val="22"/>
          <w:szCs w:val="22"/>
        </w:rPr>
        <w:t xml:space="preserve"> </w:t>
      </w:r>
    </w:p>
    <w:p w:rsidR="000F7C88" w:rsidRDefault="00AB28AB">
      <w:pPr>
        <w:widowControl w:val="0"/>
        <w:rPr>
          <w:rFonts w:ascii="Calibri" w:hAnsi="Calibri" w:cs="Calibri"/>
          <w:color w:val="0066FF"/>
          <w:sz w:val="22"/>
          <w:szCs w:val="22"/>
        </w:rPr>
      </w:pPr>
      <w:hyperlink r:id="rId154">
        <w:r w:rsidR="00AB20FF">
          <w:rPr>
            <w:rStyle w:val="Hyperlink"/>
            <w:rFonts w:ascii="Calibri" w:eastAsia="Helvetica Neue;Arial" w:hAnsi="Calibri" w:cs="Calibri"/>
            <w:color w:val="0066FF"/>
            <w:sz w:val="22"/>
            <w:szCs w:val="22"/>
          </w:rPr>
          <w:t>Homepage - Surrey Safeguarding Children Partnership</w:t>
        </w:r>
      </w:hyperlink>
    </w:p>
    <w:p w:rsidR="000F7C88" w:rsidRDefault="00AB28AB">
      <w:pPr>
        <w:widowControl w:val="0"/>
        <w:rPr>
          <w:rFonts w:ascii="Calibri" w:eastAsia="Helvetica Neue;Arial" w:hAnsi="Calibri" w:cs="Calibri"/>
          <w:color w:val="0066FF"/>
          <w:sz w:val="22"/>
          <w:szCs w:val="22"/>
        </w:rPr>
      </w:pPr>
      <w:hyperlink r:id="rId155">
        <w:r w:rsidR="00AB20FF">
          <w:rPr>
            <w:rStyle w:val="Hyperlink"/>
            <w:rFonts w:ascii="Calibri" w:eastAsia="Helvetica Neue;Arial" w:hAnsi="Calibri" w:cs="Calibri"/>
            <w:color w:val="0066FF"/>
            <w:sz w:val="22"/>
            <w:szCs w:val="22"/>
          </w:rPr>
          <w:t>Mental health and behaviour in schools - GOV.UK</w:t>
        </w:r>
      </w:hyperlink>
    </w:p>
    <w:p w:rsidR="000F7C88" w:rsidRDefault="00AB28AB">
      <w:pPr>
        <w:widowControl w:val="0"/>
        <w:rPr>
          <w:rFonts w:ascii="Calibri" w:eastAsia="Helvetica Neue;Arial" w:hAnsi="Calibri" w:cs="Calibri"/>
          <w:color w:val="0066FF"/>
          <w:sz w:val="22"/>
          <w:szCs w:val="22"/>
        </w:rPr>
      </w:pPr>
      <w:hyperlink r:id="rId156">
        <w:r w:rsidR="00AB20FF">
          <w:rPr>
            <w:rStyle w:val="Hyperlink"/>
            <w:rFonts w:ascii="Calibri" w:eastAsia="Helvetica Neue;Arial" w:hAnsi="Calibri" w:cs="Calibri"/>
            <w:color w:val="0066FF"/>
            <w:sz w:val="22"/>
            <w:szCs w:val="22"/>
          </w:rPr>
          <w:t>Promoting Children and Young People’s Emotional Health and Wellbeing GOV.UK</w:t>
        </w:r>
      </w:hyperlink>
    </w:p>
    <w:p w:rsidR="000F7C88" w:rsidRDefault="00AB28AB">
      <w:pPr>
        <w:widowControl w:val="0"/>
        <w:rPr>
          <w:rFonts w:ascii="Calibri" w:eastAsia="Helvetica Neue;Arial" w:hAnsi="Calibri" w:cs="Calibri"/>
          <w:color w:val="0066FF"/>
          <w:sz w:val="22"/>
          <w:szCs w:val="22"/>
        </w:rPr>
      </w:pPr>
      <w:hyperlink r:id="rId157">
        <w:r w:rsidR="00AB20FF">
          <w:rPr>
            <w:rStyle w:val="Hyperlink"/>
            <w:rFonts w:ascii="Calibri" w:eastAsia="Helvetica Neue;Arial" w:hAnsi="Calibri" w:cs="Calibri"/>
            <w:color w:val="0066FF"/>
            <w:sz w:val="22"/>
            <w:szCs w:val="22"/>
          </w:rPr>
          <w:t>Better Health Every Mind Matters | Campaigns | Campaign Resource Centre</w:t>
        </w:r>
      </w:hyperlink>
    </w:p>
    <w:p w:rsidR="000F7C88" w:rsidRDefault="000F7C88">
      <w:pPr>
        <w:rPr>
          <w:rFonts w:ascii="Calibri" w:eastAsia="Helvetica Neue;Arial" w:hAnsi="Calibri" w:cs="Calibri"/>
          <w:color w:val="0066FF"/>
          <w:sz w:val="22"/>
          <w:szCs w:val="22"/>
        </w:rPr>
      </w:pPr>
    </w:p>
    <w:p w:rsidR="000F7C88" w:rsidRDefault="000F7C88">
      <w:pPr>
        <w:pStyle w:val="Heading2"/>
        <w:rPr>
          <w:rFonts w:ascii="Calibri" w:hAnsi="Calibri" w:cs="Calibri"/>
          <w:sz w:val="22"/>
          <w:szCs w:val="22"/>
        </w:rPr>
      </w:pPr>
    </w:p>
    <w:p w:rsidR="000F7C88" w:rsidRDefault="000F7C88">
      <w:pPr>
        <w:pStyle w:val="Heading2"/>
        <w:rPr>
          <w:rFonts w:ascii="Calibri" w:hAnsi="Calibri" w:cs="Calibri"/>
          <w:sz w:val="22"/>
          <w:szCs w:val="22"/>
        </w:rPr>
      </w:pPr>
    </w:p>
    <w:p w:rsidR="000F7C88" w:rsidRDefault="00AB20FF">
      <w:pPr>
        <w:pStyle w:val="Heading2"/>
        <w:rPr>
          <w:rFonts w:ascii="Calibri" w:hAnsi="Calibri" w:cs="Calibri"/>
          <w:sz w:val="22"/>
          <w:szCs w:val="22"/>
        </w:rPr>
      </w:pPr>
      <w:bookmarkStart w:id="118" w:name="__RefHeading___Toc203651016"/>
      <w:r>
        <w:rPr>
          <w:rFonts w:ascii="Calibri" w:hAnsi="Calibri" w:cs="Calibri"/>
          <w:sz w:val="22"/>
          <w:szCs w:val="22"/>
        </w:rPr>
        <w:t>Domestic Abuse</w:t>
      </w:r>
      <w:bookmarkEnd w:id="118"/>
    </w:p>
    <w:p w:rsidR="000F7C88" w:rsidRDefault="00AB20FF">
      <w:r>
        <w:rPr>
          <w:rFonts w:ascii="Calibri" w:eastAsia="Helvetica Neue;Arial" w:hAnsi="Calibri" w:cs="Calibri"/>
          <w:sz w:val="22"/>
          <w:szCs w:val="22"/>
        </w:rPr>
        <w:t xml:space="preserve">Domestic abuse can include a wide range of behaviours and may be a single or pattern of incidents. This form of abuse can be, but is not limited to, psychological, physical, sexual, financial or emotional, and includes coercive or controlling behaviour. It can take place inside and outside the home. The </w:t>
      </w:r>
      <w:hyperlink r:id="rId158">
        <w:r>
          <w:rPr>
            <w:rStyle w:val="Hyperlink"/>
            <w:rFonts w:ascii="Calibri" w:eastAsia="Helvetica Neue;Arial" w:hAnsi="Calibri" w:cs="Calibri"/>
            <w:sz w:val="22"/>
            <w:szCs w:val="22"/>
          </w:rPr>
          <w:t>Domestic Abuse Act 2021</w:t>
        </w:r>
      </w:hyperlink>
      <w:r>
        <w:rPr>
          <w:rFonts w:ascii="Calibri" w:eastAsia="Helvetica Neue;Arial" w:hAnsi="Calibri" w:cs="Calibri"/>
          <w:sz w:val="22"/>
          <w:szCs w:val="22"/>
        </w:rPr>
        <w:t xml:space="preserve"> states that children can be victims of domestic abuse. They may see, hear, or experience the effects of abuse at home and/or suffer domestic abuse in their own intimate relationships (teenage relationship abuse).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These experiences can have a serious and long-term impact on a child’s health, well-being, development and ability to learn. In some cases, a child may blame themselves for the abuse or may have had to leave the family home as a result. The Act states that domestic abuse occurs between at least two people over the age of 16. Therefore, legally, some older children can also commit domestic abuse either in their own intimate relationships or against their parents/carers. </w:t>
      </w:r>
    </w:p>
    <w:p w:rsidR="000F7C88" w:rsidRDefault="000F7C88">
      <w:pPr>
        <w:rPr>
          <w:rFonts w:ascii="Calibri" w:eastAsia="Helvetica Neue;Arial" w:hAnsi="Calibri" w:cs="Calibri"/>
          <w:sz w:val="22"/>
          <w:szCs w:val="22"/>
        </w:rPr>
      </w:pPr>
    </w:p>
    <w:p w:rsidR="000F7C88" w:rsidRDefault="00AB20FF">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w:t>
      </w:r>
      <w:r>
        <w:rPr>
          <w:rFonts w:ascii="Calibri" w:eastAsia="Helvetica Neue;Arial" w:hAnsi="Calibri" w:cs="Calibri"/>
          <w:color w:val="FF0000"/>
          <w:sz w:val="22"/>
          <w:szCs w:val="22"/>
        </w:rPr>
        <w:t xml:space="preserve"> </w:t>
      </w:r>
      <w:r>
        <w:rPr>
          <w:rFonts w:ascii="Calibri" w:eastAsia="Helvetica Neue;Arial" w:hAnsi="Calibri" w:cs="Calibri"/>
          <w:sz w:val="22"/>
          <w:szCs w:val="22"/>
        </w:rPr>
        <w:t xml:space="preserve">has signed up to the police initiative </w:t>
      </w:r>
      <w:hyperlink r:id="rId159">
        <w:r>
          <w:rPr>
            <w:rStyle w:val="Hyperlink"/>
            <w:rFonts w:ascii="Calibri" w:eastAsia="Helvetica Neue;Arial" w:hAnsi="Calibri" w:cs="Calibri"/>
            <w:color w:val="0563C1"/>
            <w:sz w:val="22"/>
            <w:szCs w:val="22"/>
          </w:rPr>
          <w:t>Operation Encompass</w:t>
        </w:r>
      </w:hyperlink>
      <w:r>
        <w:rPr>
          <w:rFonts w:ascii="Calibri" w:hAnsi="Calibri" w:cs="Calibri"/>
          <w:sz w:val="22"/>
          <w:szCs w:val="22"/>
        </w:rPr>
        <w:t xml:space="preserve">, a scheme between Surrey Police, Surrey Domestic Abuse Service and Surrey schools. The system ensures that when the police are called to an incident of domestic abuse, where there are children in the household who have experienced the domestic incident, the police will inform the DSL in the school before the child or children arrive at the school the following day. This ensures that the school has up to date relevant information about the child’s circumstances and can enable immediate support to be put in place, according to the child’s needs.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Useful links:</w:t>
      </w:r>
    </w:p>
    <w:p w:rsidR="000F7C88" w:rsidRDefault="00AB28AB">
      <w:pPr>
        <w:rPr>
          <w:rFonts w:ascii="Calibri" w:hAnsi="Calibri" w:cs="Calibri"/>
          <w:color w:val="0066FF"/>
          <w:sz w:val="22"/>
          <w:szCs w:val="22"/>
        </w:rPr>
      </w:pPr>
      <w:hyperlink r:id="rId160">
        <w:r w:rsidR="00AB20FF">
          <w:rPr>
            <w:rStyle w:val="Hyperlink"/>
            <w:rFonts w:ascii="Calibri" w:hAnsi="Calibri" w:cs="Calibri"/>
            <w:color w:val="0066FF"/>
            <w:sz w:val="22"/>
            <w:szCs w:val="22"/>
          </w:rPr>
          <w:t xml:space="preserve">Surrey Safeguarding Children Partnership Procedures Manual </w:t>
        </w:r>
        <w:proofErr w:type="gramStart"/>
        <w:r w:rsidR="00AB20FF">
          <w:rPr>
            <w:rStyle w:val="Hyperlink"/>
            <w:rFonts w:ascii="Calibri" w:hAnsi="Calibri" w:cs="Calibri"/>
            <w:color w:val="0066FF"/>
            <w:sz w:val="22"/>
            <w:szCs w:val="22"/>
          </w:rPr>
          <w:t>-  Domestic</w:t>
        </w:r>
        <w:proofErr w:type="gramEnd"/>
        <w:r w:rsidR="00AB20FF">
          <w:rPr>
            <w:rStyle w:val="Hyperlink"/>
            <w:rFonts w:ascii="Calibri" w:hAnsi="Calibri" w:cs="Calibri"/>
            <w:color w:val="0066FF"/>
            <w:sz w:val="22"/>
            <w:szCs w:val="22"/>
          </w:rPr>
          <w:t xml:space="preserve"> Abuse</w:t>
        </w:r>
      </w:hyperlink>
    </w:p>
    <w:p w:rsidR="000F7C88" w:rsidRDefault="00AB28AB">
      <w:pPr>
        <w:rPr>
          <w:rFonts w:ascii="Calibri" w:hAnsi="Calibri" w:cs="Calibri"/>
          <w:color w:val="0066FF"/>
          <w:sz w:val="22"/>
          <w:szCs w:val="22"/>
        </w:rPr>
      </w:pPr>
      <w:hyperlink r:id="rId161">
        <w:r w:rsidR="00AB20FF">
          <w:rPr>
            <w:rStyle w:val="Hyperlink"/>
            <w:rFonts w:ascii="Calibri" w:hAnsi="Calibri" w:cs="Calibri"/>
            <w:color w:val="0066FF"/>
            <w:sz w:val="22"/>
            <w:szCs w:val="22"/>
          </w:rPr>
          <w:t>Homepage - Surrey Safeguarding Children Partnership</w:t>
        </w:r>
      </w:hyperlink>
    </w:p>
    <w:p w:rsidR="000F7C88" w:rsidRDefault="00AB28AB">
      <w:pPr>
        <w:rPr>
          <w:rFonts w:ascii="Calibri" w:hAnsi="Calibri" w:cs="Calibri"/>
          <w:color w:val="0066FF"/>
          <w:sz w:val="22"/>
          <w:szCs w:val="22"/>
        </w:rPr>
      </w:pPr>
      <w:hyperlink r:id="rId162">
        <w:r w:rsidR="00AB20FF">
          <w:rPr>
            <w:rStyle w:val="Hyperlink"/>
            <w:rFonts w:ascii="Calibri" w:hAnsi="Calibri" w:cs="Calibri"/>
            <w:color w:val="0066FF"/>
            <w:sz w:val="22"/>
            <w:szCs w:val="22"/>
          </w:rPr>
          <w:t>Surrey Against Domestic Abuse Strategy 2024-2029 | Healthy Surrey</w:t>
        </w:r>
      </w:hyperlink>
    </w:p>
    <w:p w:rsidR="000F7C88" w:rsidRDefault="00AB28AB">
      <w:pPr>
        <w:rPr>
          <w:rFonts w:ascii="Calibri" w:hAnsi="Calibri" w:cs="Calibri"/>
          <w:color w:val="0066FF"/>
          <w:sz w:val="22"/>
          <w:szCs w:val="22"/>
        </w:rPr>
      </w:pPr>
      <w:hyperlink r:id="rId163">
        <w:r w:rsidR="00AB20FF">
          <w:rPr>
            <w:rStyle w:val="Hyperlink"/>
            <w:rFonts w:ascii="Calibri" w:hAnsi="Calibri" w:cs="Calibri"/>
            <w:color w:val="0066FF"/>
            <w:sz w:val="22"/>
            <w:szCs w:val="22"/>
          </w:rPr>
          <w:t>Multi agency risk assessment conferences | Healthy Surrey</w:t>
        </w:r>
      </w:hyperlink>
    </w:p>
    <w:p w:rsidR="000F7C88" w:rsidRDefault="00AB28AB">
      <w:pPr>
        <w:rPr>
          <w:rFonts w:ascii="Calibri" w:hAnsi="Calibri" w:cs="Calibri"/>
          <w:color w:val="0066FF"/>
          <w:sz w:val="22"/>
          <w:szCs w:val="22"/>
        </w:rPr>
      </w:pPr>
      <w:hyperlink r:id="rId164">
        <w:r w:rsidR="00AB20FF">
          <w:rPr>
            <w:rStyle w:val="Hyperlink"/>
            <w:rFonts w:ascii="Calibri" w:hAnsi="Calibri" w:cs="Calibri"/>
            <w:color w:val="0066FF"/>
            <w:sz w:val="22"/>
            <w:szCs w:val="22"/>
          </w:rPr>
          <w:t>Request information under Clare's Law: Make a Domestic Violence Disclosure Scheme (DVDS) application | Metropolitan Police</w:t>
        </w:r>
      </w:hyperlink>
    </w:p>
    <w:p w:rsidR="000F7C88" w:rsidRDefault="00AB28AB">
      <w:pPr>
        <w:rPr>
          <w:rFonts w:ascii="Calibri" w:hAnsi="Calibri" w:cs="Calibri"/>
          <w:color w:val="0066FF"/>
          <w:sz w:val="22"/>
          <w:szCs w:val="22"/>
        </w:rPr>
      </w:pPr>
      <w:hyperlink r:id="rId165">
        <w:r w:rsidR="00AB20FF">
          <w:rPr>
            <w:rStyle w:val="Hyperlink"/>
            <w:rFonts w:ascii="Calibri" w:hAnsi="Calibri" w:cs="Calibri"/>
            <w:color w:val="0066FF"/>
            <w:sz w:val="22"/>
            <w:szCs w:val="22"/>
          </w:rPr>
          <w:t>NSPCC-UK domestic abuse Signs Symptoms Effects</w:t>
        </w:r>
      </w:hyperlink>
    </w:p>
    <w:p w:rsidR="000F7C88" w:rsidRDefault="00AB28AB">
      <w:pPr>
        <w:rPr>
          <w:rFonts w:ascii="Calibri" w:hAnsi="Calibri" w:cs="Calibri"/>
          <w:color w:val="0066FF"/>
          <w:sz w:val="22"/>
          <w:szCs w:val="22"/>
        </w:rPr>
      </w:pPr>
      <w:hyperlink r:id="rId166">
        <w:r w:rsidR="00AB20FF">
          <w:rPr>
            <w:rStyle w:val="Hyperlink"/>
            <w:rFonts w:ascii="Calibri" w:hAnsi="Calibri" w:cs="Calibri"/>
            <w:color w:val="0066FF"/>
            <w:sz w:val="22"/>
            <w:szCs w:val="22"/>
          </w:rPr>
          <w:t>Refuge what is domestic abuse/effects of domestic abuse on children</w:t>
        </w:r>
      </w:hyperlink>
    </w:p>
    <w:p w:rsidR="000F7C88" w:rsidRDefault="00AB28AB">
      <w:pPr>
        <w:rPr>
          <w:rFonts w:ascii="Calibri" w:hAnsi="Calibri" w:cs="Calibri"/>
          <w:color w:val="0066FF"/>
          <w:sz w:val="22"/>
          <w:szCs w:val="22"/>
        </w:rPr>
      </w:pPr>
      <w:hyperlink r:id="rId167">
        <w:r w:rsidR="00AB20FF">
          <w:rPr>
            <w:rStyle w:val="Hyperlink"/>
            <w:rFonts w:ascii="Calibri" w:hAnsi="Calibri" w:cs="Calibri"/>
            <w:color w:val="0066FF"/>
            <w:sz w:val="22"/>
            <w:szCs w:val="22"/>
          </w:rPr>
          <w:t xml:space="preserve">Safe Young Lives | Young people &amp; domestic abuse - </w:t>
        </w:r>
        <w:proofErr w:type="spellStart"/>
        <w:r w:rsidR="00AB20FF">
          <w:rPr>
            <w:rStyle w:val="Hyperlink"/>
            <w:rFonts w:ascii="Calibri" w:hAnsi="Calibri" w:cs="Calibri"/>
            <w:color w:val="0066FF"/>
            <w:sz w:val="22"/>
            <w:szCs w:val="22"/>
          </w:rPr>
          <w:t>SafeLives</w:t>
        </w:r>
        <w:proofErr w:type="spellEnd"/>
      </w:hyperlink>
    </w:p>
    <w:p w:rsidR="000F7C88" w:rsidRDefault="00AB28AB">
      <w:hyperlink r:id="rId168">
        <w:r w:rsidR="00AB20FF">
          <w:rPr>
            <w:rStyle w:val="Hyperlink"/>
            <w:rFonts w:ascii="Calibri" w:hAnsi="Calibri" w:cs="Calibri"/>
            <w:color w:val="0066FF"/>
            <w:sz w:val="22"/>
            <w:szCs w:val="22"/>
          </w:rPr>
          <w:t>Domestic abuse: specialist sources of support - GOV.UK</w:t>
        </w:r>
      </w:hyperlink>
      <w:r w:rsidR="00AB20FF">
        <w:rPr>
          <w:rFonts w:ascii="Calibri" w:hAnsi="Calibri" w:cs="Calibri"/>
          <w:sz w:val="22"/>
          <w:szCs w:val="22"/>
        </w:rPr>
        <w:t xml:space="preserve"> (includes information for adult victims, young people facing abuse in their own relationships and parents experiencing child to parent violence/abuse)</w:t>
      </w:r>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119" w:name="__RefHeading___Toc203651017"/>
      <w:bookmarkEnd w:id="119"/>
      <w:r>
        <w:rPr>
          <w:rFonts w:ascii="Calibri" w:hAnsi="Calibri" w:cs="Calibri"/>
          <w:sz w:val="22"/>
          <w:szCs w:val="22"/>
        </w:rPr>
        <w:t>Homelessness</w:t>
      </w:r>
    </w:p>
    <w:p w:rsidR="000F7C88" w:rsidRDefault="00AB20FF">
      <w:proofErr w:type="spellStart"/>
      <w:r>
        <w:rPr>
          <w:rFonts w:ascii="Calibri" w:hAnsi="Calibri" w:cs="Calibri"/>
          <w:sz w:val="22"/>
          <w:szCs w:val="22"/>
        </w:rPr>
        <w:t>Oakhyrst</w:t>
      </w:r>
      <w:proofErr w:type="spellEnd"/>
      <w:r>
        <w:rPr>
          <w:rFonts w:ascii="Calibri" w:hAnsi="Calibri" w:cs="Calibri"/>
          <w:sz w:val="22"/>
          <w:szCs w:val="22"/>
        </w:rPr>
        <w:t xml:space="preserve"> Grange School</w:t>
      </w:r>
      <w:r>
        <w:rPr>
          <w:rFonts w:ascii="Calibri" w:hAnsi="Calibri" w:cs="Calibri"/>
          <w:b/>
          <w:sz w:val="22"/>
          <w:szCs w:val="22"/>
        </w:rPr>
        <w:t xml:space="preserve"> </w:t>
      </w:r>
      <w:r>
        <w:rPr>
          <w:rFonts w:ascii="Calibri" w:hAnsi="Calibri" w:cs="Calibri"/>
          <w:sz w:val="22"/>
          <w:szCs w:val="22"/>
        </w:rPr>
        <w:t>recognises that being homeless or being at risk of becoming homeless presents a real risk to a child’s welfare. The DSL is aware of contact details and referral routes into the Local Housing Authority so they can raise/progress concerns at the earliest opportunity.</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Indicators that a family may be at risk of homelessness include: household debt, including new poverty induced by the pandemic; rent arrears; domestic abuse and antisocial behaviour; and/or the family being asked to leave a property. If a child has been harmed or is at risk of harm, a referral to children’s social care will be made.</w:t>
      </w:r>
    </w:p>
    <w:p w:rsidR="000F7C88" w:rsidRDefault="000F7C88">
      <w:pPr>
        <w:rPr>
          <w:rFonts w:ascii="Calibri" w:eastAsia="Helvetica Neue;Arial" w:hAnsi="Calibri" w:cs="Calibri"/>
          <w:sz w:val="22"/>
          <w:szCs w:val="22"/>
        </w:rPr>
      </w:pP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Useful links:</w:t>
      </w:r>
    </w:p>
    <w:p w:rsidR="000F7C88" w:rsidRDefault="00AB28AB">
      <w:pPr>
        <w:rPr>
          <w:rFonts w:ascii="Calibri" w:eastAsia="Helvetica Neue;Arial" w:hAnsi="Calibri" w:cs="Calibri"/>
          <w:color w:val="0066FF"/>
          <w:sz w:val="22"/>
          <w:szCs w:val="22"/>
        </w:rPr>
      </w:pPr>
      <w:hyperlink r:id="rId169">
        <w:r w:rsidR="00AB20FF">
          <w:rPr>
            <w:rStyle w:val="Hyperlink"/>
            <w:rFonts w:ascii="Calibri" w:hAnsi="Calibri" w:cs="Calibri"/>
            <w:color w:val="0066FF"/>
            <w:sz w:val="22"/>
            <w:szCs w:val="22"/>
          </w:rPr>
          <w:t>Homelessness Reduction Act Factsheets - GOV.UK</w:t>
        </w:r>
      </w:hyperlink>
    </w:p>
    <w:p w:rsidR="000F7C88" w:rsidRDefault="000F7C88">
      <w:pPr>
        <w:pStyle w:val="Heading2"/>
        <w:rPr>
          <w:rFonts w:ascii="Calibri" w:eastAsia="Helvetica Neue;Arial" w:hAnsi="Calibri" w:cs="Calibri"/>
          <w:color w:val="0066FF"/>
          <w:sz w:val="22"/>
          <w:szCs w:val="22"/>
        </w:rPr>
      </w:pPr>
    </w:p>
    <w:p w:rsidR="000F7C88" w:rsidRDefault="00AB20FF">
      <w:pPr>
        <w:pStyle w:val="Heading2"/>
        <w:rPr>
          <w:rFonts w:ascii="Calibri" w:hAnsi="Calibri" w:cs="Calibri"/>
          <w:sz w:val="22"/>
          <w:szCs w:val="22"/>
        </w:rPr>
      </w:pPr>
      <w:bookmarkStart w:id="120" w:name="__RefHeading___Toc203651018"/>
      <w:bookmarkEnd w:id="120"/>
      <w:r>
        <w:rPr>
          <w:rFonts w:ascii="Calibri" w:hAnsi="Calibri" w:cs="Calibri"/>
          <w:sz w:val="22"/>
          <w:szCs w:val="22"/>
        </w:rPr>
        <w:t>Child-on-child abuse</w:t>
      </w:r>
    </w:p>
    <w:p w:rsidR="000F7C88" w:rsidRPr="00BB33DC" w:rsidRDefault="00AB20FF">
      <w:pPr>
        <w:rPr>
          <w:rFonts w:ascii="Calibri" w:hAnsi="Calibri" w:cs="Calibri"/>
          <w:sz w:val="22"/>
        </w:rPr>
      </w:pPr>
      <w:r w:rsidRPr="00BB33DC">
        <w:rPr>
          <w:rFonts w:ascii="Calibri" w:hAnsi="Calibri" w:cs="Calibri"/>
          <w:sz w:val="22"/>
        </w:rPr>
        <w:t>Child-on-child abuse is a safeguarding issue for both the child who has experienced harm and the child alleged to have caused harm. It is preventable and may include serious physical harm, threats involving weapons, misogyny/misandry, financial exploitation, and consensual or non-consensual making or sharing of nudes and semi-nudes, including AI-generated images.</w:t>
      </w:r>
    </w:p>
    <w:p w:rsidR="000F7C88" w:rsidRDefault="000F7C88"/>
    <w:p w:rsidR="000F7C88" w:rsidRDefault="00AB20FF">
      <w:pPr>
        <w:spacing w:after="60"/>
        <w:rPr>
          <w:rFonts w:ascii="Calibri" w:eastAsia="Helvetica Neue;Arial" w:hAnsi="Calibri" w:cs="Calibri"/>
          <w:sz w:val="22"/>
          <w:szCs w:val="22"/>
        </w:rPr>
      </w:pPr>
      <w:r>
        <w:rPr>
          <w:rFonts w:ascii="Calibri" w:eastAsia="Helvetica Neue;Arial" w:hAnsi="Calibri" w:cs="Calibri"/>
          <w:sz w:val="22"/>
          <w:szCs w:val="22"/>
        </w:rPr>
        <w:t>We recognise that children can abuse other children, often referred to as child-on-child abuse. It can happen inside and outside school and online. This can include, but is not limited to:</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bullying (including online bullying, prejudice-based and discriminatory bullying).</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abuse between children in an intimate relationship.</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physical abuse such as hitting, kicking, shaking, biting, hair pulling, or otherwise causing physical harm (including when a child encourages or threatens physical abuse online).</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sexual violence, such as rape and sexual assault (including when a child encourages or threatens this online).</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sexual harassment, such as sexual comments, jokes and online sexual </w:t>
      </w:r>
      <w:proofErr w:type="spellStart"/>
      <w:r>
        <w:rPr>
          <w:rFonts w:ascii="Calibri" w:eastAsia="Helvetica Neue;Arial" w:hAnsi="Calibri" w:cs="Calibri"/>
          <w:sz w:val="22"/>
          <w:szCs w:val="22"/>
        </w:rPr>
        <w:t>harrassment</w:t>
      </w:r>
      <w:proofErr w:type="spellEnd"/>
      <w:r>
        <w:rPr>
          <w:rFonts w:ascii="Calibri" w:eastAsia="Helvetica Neue;Arial" w:hAnsi="Calibri" w:cs="Calibri"/>
          <w:sz w:val="22"/>
          <w:szCs w:val="22"/>
        </w:rPr>
        <w:t>.</w:t>
      </w:r>
    </w:p>
    <w:p w:rsidR="000F7C88" w:rsidRPr="00BB33DC" w:rsidRDefault="00AB20FF">
      <w:pPr>
        <w:numPr>
          <w:ilvl w:val="0"/>
          <w:numId w:val="30"/>
        </w:numPr>
        <w:spacing w:line="276" w:lineRule="auto"/>
        <w:rPr>
          <w:rFonts w:ascii="Calibri" w:eastAsia="Helvetica Neue;Arial" w:hAnsi="Calibri" w:cs="Calibri"/>
          <w:sz w:val="22"/>
          <w:szCs w:val="22"/>
        </w:rPr>
      </w:pPr>
      <w:r w:rsidRPr="00BB33DC">
        <w:rPr>
          <w:rFonts w:ascii="Calibri" w:eastAsia="Helvetica Neue;Arial" w:hAnsi="Calibri" w:cs="Calibri"/>
          <w:sz w:val="22"/>
          <w:szCs w:val="22"/>
        </w:rPr>
        <w:t>consensual and non-consensual making or sharing of nude and semi-nude images and/or videos, including those generated or altered using AI.</w:t>
      </w:r>
    </w:p>
    <w:p w:rsidR="000F7C88" w:rsidRDefault="00AB20FF">
      <w:pPr>
        <w:numPr>
          <w:ilvl w:val="0"/>
          <w:numId w:val="30"/>
        </w:numPr>
        <w:spacing w:line="276" w:lineRule="auto"/>
        <w:rPr>
          <w:rFonts w:ascii="Calibri" w:eastAsia="Helvetica Neue;Arial" w:hAnsi="Calibri" w:cs="Calibri"/>
          <w:sz w:val="22"/>
          <w:szCs w:val="22"/>
        </w:rPr>
      </w:pPr>
      <w:r>
        <w:rPr>
          <w:rFonts w:ascii="Calibri" w:eastAsia="Helvetica Neue;Arial" w:hAnsi="Calibri" w:cs="Calibri"/>
          <w:sz w:val="22"/>
          <w:szCs w:val="22"/>
        </w:rPr>
        <w:t>causing someone to engage in sexual activity without consent, such as forcing someone to strip, touch themselves sexually, or to engage in sexual activity with a third party.</w:t>
      </w:r>
    </w:p>
    <w:p w:rsidR="000F7C88" w:rsidRDefault="00AB20FF">
      <w:pPr>
        <w:numPr>
          <w:ilvl w:val="0"/>
          <w:numId w:val="30"/>
        </w:numPr>
        <w:spacing w:line="276" w:lineRule="auto"/>
        <w:rPr>
          <w:rFonts w:ascii="Calibri" w:eastAsia="Helvetica Neue;Arial" w:hAnsi="Calibri" w:cs="Calibri"/>
          <w:sz w:val="22"/>
          <w:szCs w:val="22"/>
        </w:rPr>
      </w:pPr>
      <w:proofErr w:type="spellStart"/>
      <w:r>
        <w:rPr>
          <w:rFonts w:ascii="Calibri" w:eastAsia="Helvetica Neue;Arial" w:hAnsi="Calibri" w:cs="Calibri"/>
          <w:sz w:val="22"/>
          <w:szCs w:val="22"/>
        </w:rPr>
        <w:t>upskirting</w:t>
      </w:r>
      <w:proofErr w:type="spellEnd"/>
      <w:r>
        <w:rPr>
          <w:rFonts w:ascii="Calibri" w:eastAsia="Helvetica Neue;Arial" w:hAnsi="Calibri" w:cs="Calibri"/>
          <w:sz w:val="22"/>
          <w:szCs w:val="22"/>
        </w:rPr>
        <w:t xml:space="preserve"> and initiation/hazing type violence and rituals.</w:t>
      </w:r>
    </w:p>
    <w:p w:rsidR="000F7C88" w:rsidRDefault="000F7C88">
      <w:pPr>
        <w:ind w:left="720"/>
        <w:rPr>
          <w:rFonts w:ascii="Calibri" w:eastAsia="Helvetica Neue;Arial" w:hAnsi="Calibri" w:cs="Calibri"/>
          <w:sz w:val="22"/>
          <w:szCs w:val="22"/>
        </w:rPr>
      </w:pPr>
    </w:p>
    <w:p w:rsidR="000F7C88" w:rsidRDefault="00AB20FF">
      <w:pPr>
        <w:spacing w:after="288"/>
        <w:rPr>
          <w:rFonts w:ascii="Calibri" w:eastAsia="Helvetica Neue;Arial" w:hAnsi="Calibri" w:cs="Calibri"/>
          <w:sz w:val="22"/>
          <w:szCs w:val="22"/>
        </w:rPr>
      </w:pPr>
      <w:r>
        <w:rPr>
          <w:rFonts w:ascii="Calibri" w:eastAsia="Helvetica Neue;Arial" w:hAnsi="Calibri" w:cs="Calibri"/>
          <w:sz w:val="22"/>
          <w:szCs w:val="22"/>
        </w:rPr>
        <w:t xml:space="preserve">Older children may use any type of child-on-child abuse to ‘recruit’ younger children into gangs, especially in areas where gangs are prevalent. Young people experiencing child sexual exploitation first hand may be forced to ‘recruit’ other young people using types of child-on-child abuse. We are aware that boys are more likely to carry </w:t>
      </w:r>
      <w:r>
        <w:rPr>
          <w:rFonts w:ascii="Calibri" w:eastAsia="Helvetica Neue;Arial" w:hAnsi="Calibri" w:cs="Calibri"/>
          <w:sz w:val="22"/>
          <w:szCs w:val="22"/>
        </w:rPr>
        <w:lastRenderedPageBreak/>
        <w:t xml:space="preserve">out child-on-child abuse and girls are more likely to impacted by it, but all child-on-child abuse is unacceptable and will be taken seriously. </w:t>
      </w:r>
    </w:p>
    <w:p w:rsidR="000F7C88" w:rsidRDefault="00AB20FF">
      <w:pPr>
        <w:spacing w:after="288"/>
      </w:pPr>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r>
        <w:rPr>
          <w:rFonts w:ascii="Calibri" w:eastAsia="Helvetica Neue;Arial" w:hAnsi="Calibri" w:cs="Calibri"/>
          <w:b/>
          <w:bCs/>
          <w:sz w:val="22"/>
          <w:szCs w:val="22"/>
        </w:rPr>
        <w:t xml:space="preserve"> </w:t>
      </w:r>
      <w:r>
        <w:rPr>
          <w:rFonts w:ascii="Calibri" w:eastAsia="Helvetica Neue;Arial" w:hAnsi="Calibri" w:cs="Calibri"/>
          <w:sz w:val="22"/>
          <w:szCs w:val="22"/>
        </w:rPr>
        <w:t xml:space="preserve">does not tolerate child-on-child abuse. We know that even when there are no reported cases, it could still be happening but yet to be reported. We do not downplay child-on-child abuse, especially sexual violence and sexual harassment, as “banter”, “just having a laugh”, “part of growing up” or “boys being boys”. For children to feel safe at our school, we make sure they know child-on-child abuse is not acceptable behaviour and how to report it to a trusted adult if they are experiencing or witnessing it. </w:t>
      </w:r>
    </w:p>
    <w:p w:rsidR="000F7C88" w:rsidRDefault="00AB20FF">
      <w:pPr>
        <w:spacing w:after="60"/>
        <w:rPr>
          <w:rFonts w:ascii="Calibri" w:eastAsia="Helvetica Neue;Arial" w:hAnsi="Calibri" w:cs="Calibri"/>
          <w:sz w:val="22"/>
          <w:szCs w:val="22"/>
        </w:rPr>
      </w:pPr>
      <w:r>
        <w:rPr>
          <w:rFonts w:ascii="Calibri" w:eastAsia="Helvetica Neue;Arial" w:hAnsi="Calibri" w:cs="Calibri"/>
          <w:sz w:val="22"/>
          <w:szCs w:val="22"/>
        </w:rPr>
        <w:t>It is our duty to minimise the risk of child-on-child abuse. We do this in the following ways:</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staff read this policy.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staff are trained to spot the signs that a child is, or may be experiencing, child-on-child abuse and how to report it. They maintain an attitude that ‘it could happen here’.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staff challenge any inappropriate behaviour between children, including the use of derogatory language.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behaviour policy, which includes our whole school response to abuse, makes sure everyone knows how to behave and how to respond consistently when children show unacceptable or abusive behaviour.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In all areas of school life, such as lessons, assemblies and in the playground, we teach children how to act and to treat other people, including when they are online. </w:t>
      </w:r>
    </w:p>
    <w:p w:rsidR="000F7C88" w:rsidRDefault="00AB20FF">
      <w:pPr>
        <w:numPr>
          <w:ilvl w:val="0"/>
          <w:numId w:val="49"/>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We have effective systems in place for children to report child-on-child incidents. </w:t>
      </w:r>
    </w:p>
    <w:p w:rsidR="000F7C88" w:rsidRDefault="000F7C88">
      <w:pPr>
        <w:spacing w:after="60" w:line="276" w:lineRule="auto"/>
        <w:ind w:left="720"/>
        <w:rPr>
          <w:rFonts w:ascii="Calibri" w:eastAsia="Helvetica Neue;Arial" w:hAnsi="Calibri" w:cs="Calibri"/>
          <w:b/>
          <w:bCs/>
          <w:color w:val="FF0000"/>
          <w:sz w:val="22"/>
          <w:szCs w:val="22"/>
        </w:rPr>
      </w:pPr>
    </w:p>
    <w:p w:rsidR="000F7C88" w:rsidRDefault="000F7C88">
      <w:pPr>
        <w:pStyle w:val="Heading2"/>
        <w:jc w:val="left"/>
        <w:rPr>
          <w:rFonts w:ascii="Calibri" w:eastAsia="Helvetica Neue;Arial" w:hAnsi="Calibri" w:cs="Calibri"/>
          <w:b w:val="0"/>
          <w:bCs w:val="0"/>
          <w:color w:val="FF0000"/>
          <w:sz w:val="22"/>
          <w:szCs w:val="22"/>
        </w:rPr>
      </w:pPr>
    </w:p>
    <w:p w:rsidR="000F7C88" w:rsidRDefault="00AB20FF">
      <w:pPr>
        <w:pStyle w:val="Heading2"/>
        <w:rPr>
          <w:rFonts w:ascii="Calibri" w:hAnsi="Calibri" w:cs="Calibri"/>
          <w:sz w:val="22"/>
          <w:szCs w:val="22"/>
        </w:rPr>
      </w:pPr>
      <w:bookmarkStart w:id="121" w:name="__RefHeading___Toc203651019"/>
      <w:bookmarkEnd w:id="121"/>
      <w:r>
        <w:rPr>
          <w:rFonts w:ascii="Calibri" w:hAnsi="Calibri" w:cs="Calibri"/>
          <w:sz w:val="22"/>
          <w:szCs w:val="22"/>
        </w:rPr>
        <w:t>Child-on-child sexual violence and sexual harassment</w:t>
      </w:r>
    </w:p>
    <w:p w:rsidR="000F7C88" w:rsidRDefault="00AB20FF">
      <w:pPr>
        <w:rPr>
          <w:rFonts w:ascii="Calibri" w:eastAsia="Helvetica Neue;Arial" w:hAnsi="Calibri" w:cs="Calibri"/>
          <w:sz w:val="22"/>
          <w:szCs w:val="22"/>
          <w:shd w:val="clear" w:color="auto" w:fill="93C47D"/>
        </w:rPr>
      </w:pPr>
      <w:r>
        <w:rPr>
          <w:rFonts w:ascii="Calibri" w:eastAsia="Helvetica Neue;Arial" w:hAnsi="Calibri" w:cs="Calibri"/>
          <w:sz w:val="22"/>
          <w:szCs w:val="22"/>
        </w:rPr>
        <w:t xml:space="preserve">Our school is aware of Ofsted’s </w:t>
      </w:r>
      <w:hyperlink r:id="rId170">
        <w:r>
          <w:rPr>
            <w:rStyle w:val="Hyperlink"/>
            <w:rFonts w:ascii="Calibri" w:eastAsia="Helvetica Neue;Arial" w:hAnsi="Calibri" w:cs="Calibri"/>
            <w:sz w:val="22"/>
            <w:szCs w:val="22"/>
          </w:rPr>
          <w:t>Review of sexual abuse in schools and colleges</w:t>
        </w:r>
      </w:hyperlink>
      <w:r>
        <w:rPr>
          <w:rFonts w:ascii="Calibri" w:eastAsia="Helvetica Neue;Arial" w:hAnsi="Calibri" w:cs="Calibri"/>
          <w:sz w:val="22"/>
          <w:szCs w:val="22"/>
        </w:rPr>
        <w:t xml:space="preserve">. The review was carried out as a result of the large amount of testimonies shared on the </w:t>
      </w:r>
      <w:hyperlink r:id="rId171">
        <w:r>
          <w:rPr>
            <w:rStyle w:val="Hyperlink"/>
            <w:rFonts w:ascii="Calibri" w:eastAsia="Helvetica Neue;Arial" w:hAnsi="Calibri" w:cs="Calibri"/>
            <w:sz w:val="22"/>
            <w:szCs w:val="22"/>
          </w:rPr>
          <w:t>Everyone’s Invited</w:t>
        </w:r>
      </w:hyperlink>
      <w:r>
        <w:rPr>
          <w:rFonts w:ascii="Calibri" w:eastAsia="Helvetica Neue;Arial" w:hAnsi="Calibri" w:cs="Calibri"/>
          <w:sz w:val="22"/>
          <w:szCs w:val="22"/>
        </w:rPr>
        <w:t xml:space="preserve"> website, which highlighted the prevalence of sexual harassment and sexual violence. </w:t>
      </w:r>
    </w:p>
    <w:p w:rsidR="000F7C88" w:rsidRDefault="000F7C88">
      <w:pPr>
        <w:rPr>
          <w:rFonts w:ascii="Calibri" w:eastAsia="Helvetica Neue;Arial" w:hAnsi="Calibri" w:cs="Calibri"/>
          <w:sz w:val="22"/>
          <w:szCs w:val="22"/>
          <w:shd w:val="clear" w:color="auto" w:fill="93C47D"/>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We know that sexual violence and sexual harassment can happen between two children of any age or sex, from a group of children to a single child or group of children, online and face to face. It is more likely that girls will be impacted by sexual violence and more likely that sexual harassment will be instigated by boys. Sexual violence and sexual harassment exist on a continuum and may overlap. They are never acceptable, and we will not tolerate them. National and local research has made us aware of the prevalence and normalisation of harassment and abuse in school-aged children. No reports </w:t>
      </w:r>
      <w:proofErr w:type="gramStart"/>
      <w:r>
        <w:rPr>
          <w:rFonts w:ascii="Calibri" w:eastAsia="Helvetica Neue;Arial" w:hAnsi="Calibri" w:cs="Calibri"/>
          <w:sz w:val="22"/>
          <w:szCs w:val="22"/>
        </w:rPr>
        <w:t>does</w:t>
      </w:r>
      <w:proofErr w:type="gramEnd"/>
      <w:r>
        <w:rPr>
          <w:rFonts w:ascii="Calibri" w:eastAsia="Helvetica Neue;Arial" w:hAnsi="Calibri" w:cs="Calibri"/>
          <w:sz w:val="22"/>
          <w:szCs w:val="22"/>
        </w:rPr>
        <w:t xml:space="preserve"> not mean it is not happening here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w:t>
      </w:r>
      <w:r>
        <w:rPr>
          <w:rFonts w:ascii="Calibri" w:eastAsia="Helvetica Neue;Arial" w:hAnsi="Calibri" w:cs="Calibri"/>
          <w:b/>
          <w:bCs/>
          <w:sz w:val="22"/>
          <w:szCs w:val="22"/>
        </w:rPr>
        <w:t xml:space="preserv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Alongside girls, these groups are at higher risk of sexual violence and sexual harassment:</w:t>
      </w:r>
    </w:p>
    <w:p w:rsidR="000F7C88" w:rsidRDefault="00AB20FF">
      <w:pPr>
        <w:numPr>
          <w:ilvl w:val="0"/>
          <w:numId w:val="15"/>
        </w:numPr>
        <w:spacing w:line="276" w:lineRule="auto"/>
        <w:rPr>
          <w:rFonts w:ascii="Calibri" w:eastAsia="Helvetica Neue;Arial" w:hAnsi="Calibri" w:cs="Calibri"/>
          <w:sz w:val="22"/>
          <w:szCs w:val="22"/>
        </w:rPr>
      </w:pPr>
      <w:r>
        <w:rPr>
          <w:rFonts w:ascii="Calibri" w:eastAsia="Helvetica Neue;Arial" w:hAnsi="Calibri" w:cs="Calibri"/>
          <w:sz w:val="22"/>
          <w:szCs w:val="22"/>
        </w:rPr>
        <w:t>children with SEND.</w:t>
      </w:r>
    </w:p>
    <w:p w:rsidR="000F7C88" w:rsidRDefault="00AB20FF">
      <w:pPr>
        <w:numPr>
          <w:ilvl w:val="0"/>
          <w:numId w:val="15"/>
        </w:numPr>
        <w:spacing w:after="200" w:line="276" w:lineRule="auto"/>
        <w:rPr>
          <w:rFonts w:ascii="Calibri" w:eastAsia="Helvetica Neue;Arial" w:hAnsi="Calibri" w:cs="Calibri"/>
          <w:sz w:val="22"/>
          <w:szCs w:val="22"/>
        </w:rPr>
      </w:pPr>
      <w:r>
        <w:rPr>
          <w:rFonts w:ascii="Calibri" w:eastAsia="Helvetica Neue;Arial" w:hAnsi="Calibri" w:cs="Calibri"/>
          <w:sz w:val="22"/>
          <w:szCs w:val="22"/>
        </w:rPr>
        <w:t>children who are LGBT+ or who are perceived to be LGBT+ by their peers.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Children who are victims of sexual violence and sexual harassment will likely find the experience stressful and distressing. This will, in all likelihood, negatively affect their educational attainment and be worsened if the alleged perpetrator(s) attends the same school. If a child reports an incident, they will be reassured that they have done the right thing by telling a trusted adult, will be taken seriously, supported and kept safe. We will further reassure those affected that the law is there to protect them, not criminalise them. </w:t>
      </w:r>
    </w:p>
    <w:p w:rsidR="000F7C88" w:rsidRDefault="000F7C88">
      <w:pPr>
        <w:rPr>
          <w:rFonts w:ascii="Calibri" w:eastAsia="Helvetica Neue;Arial" w:hAnsi="Calibri" w:cs="Calibri"/>
          <w:sz w:val="22"/>
          <w:szCs w:val="22"/>
        </w:rPr>
      </w:pPr>
    </w:p>
    <w:p w:rsidR="000F7C88" w:rsidRDefault="00AB20FF">
      <w:pPr>
        <w:spacing w:after="120"/>
      </w:pPr>
      <w:r>
        <w:rPr>
          <w:rFonts w:ascii="Calibri" w:eastAsia="Helvetica Neue;Arial" w:hAnsi="Calibri" w:cs="Calibri"/>
          <w:sz w:val="22"/>
          <w:szCs w:val="22"/>
        </w:rPr>
        <w:t xml:space="preserve">We are aware that when a child reports sexual violence or harassment, this may only be the start of a larger disclosure that could transpire over time. When there are reports, we will always consider the effectiveness of our </w:t>
      </w:r>
      <w:r>
        <w:rPr>
          <w:rFonts w:ascii="Calibri" w:eastAsia="Helvetica Neue;Arial" w:hAnsi="Calibri" w:cs="Calibri"/>
          <w:sz w:val="22"/>
          <w:szCs w:val="22"/>
        </w:rPr>
        <w:lastRenderedPageBreak/>
        <w:t xml:space="preserve">policies and procedures and whether any changes are necessary to reduce the risk of it happening again. This will be in line with the school maintaining a culture of safeguarding.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follows Part 5 of KCSIE when considering our response to sexual violence and sexual harassment. These are mainly captured in the </w:t>
      </w:r>
      <w:hyperlink w:anchor="_Responding_to_allegations">
        <w:r>
          <w:rPr>
            <w:rStyle w:val="Hyperlink"/>
            <w:rFonts w:ascii="Calibri" w:eastAsia="Helvetica Neue;Arial" w:hAnsi="Calibri" w:cs="Calibri"/>
            <w:color w:val="000000"/>
            <w:sz w:val="22"/>
            <w:szCs w:val="22"/>
          </w:rPr>
          <w:t>child-on-child abuse section</w:t>
        </w:r>
      </w:hyperlink>
      <w:r>
        <w:rPr>
          <w:rFonts w:ascii="Calibri" w:eastAsia="Helvetica Neue;Arial" w:hAnsi="Calibri" w:cs="Calibri"/>
          <w:sz w:val="22"/>
          <w:szCs w:val="22"/>
        </w:rPr>
        <w:t xml:space="preserve"> of this policy. </w:t>
      </w:r>
    </w:p>
    <w:p w:rsidR="000F7C88" w:rsidRDefault="000F7C88">
      <w:pPr>
        <w:spacing w:after="120"/>
        <w:rPr>
          <w:rFonts w:ascii="Calibri" w:eastAsia="Helvetica Neue;Arial" w:hAnsi="Calibri" w:cs="Calibri"/>
          <w:color w:val="FF0000"/>
          <w:sz w:val="22"/>
          <w:szCs w:val="22"/>
        </w:rPr>
      </w:pPr>
    </w:p>
    <w:p w:rsidR="000F7C88" w:rsidRDefault="00AB20FF">
      <w:pPr>
        <w:pStyle w:val="Heading3"/>
        <w:rPr>
          <w:rFonts w:ascii="Calibri" w:hAnsi="Calibri" w:cs="Calibri"/>
          <w:sz w:val="22"/>
          <w:szCs w:val="22"/>
        </w:rPr>
      </w:pPr>
      <w:bookmarkStart w:id="122" w:name="__RefHeading___Toc203651020"/>
      <w:bookmarkEnd w:id="122"/>
      <w:r>
        <w:rPr>
          <w:rFonts w:ascii="Calibri" w:hAnsi="Calibri" w:cs="Calibri"/>
          <w:sz w:val="22"/>
          <w:szCs w:val="22"/>
        </w:rPr>
        <w:t>Harmful Sexual Behaviour (HSB)</w:t>
      </w:r>
    </w:p>
    <w:p w:rsidR="000F7C88" w:rsidRDefault="000F7C88">
      <w:pPr>
        <w:rPr>
          <w:rFonts w:ascii="Calibri" w:hAnsi="Calibri" w:cs="Calibri"/>
          <w:sz w:val="22"/>
          <w:szCs w:val="22"/>
        </w:rPr>
      </w:pPr>
    </w:p>
    <w:p w:rsidR="000F7C88" w:rsidRDefault="00AB20FF">
      <w:pPr>
        <w:spacing w:after="188"/>
      </w:pPr>
      <w:r>
        <w:rPr>
          <w:rFonts w:ascii="Calibri" w:eastAsia="Helvetica Neue;Arial" w:hAnsi="Calibri" w:cs="Calibri"/>
          <w:sz w:val="22"/>
          <w:szCs w:val="22"/>
        </w:rPr>
        <w:t xml:space="preserve">Children’s sexual behaviours exist on a continuum. HSB refers to problematic, abusive and violent sexual behaviours that are developmentally inappropriate and may cause developmental damage. HSB can occur online or face-to-face. We will always consider HSB in a child protection context. </w:t>
      </w:r>
      <w:proofErr w:type="spellStart"/>
      <w:r>
        <w:rPr>
          <w:rFonts w:ascii="Calibri" w:eastAsia="Helvetica Neue;Arial" w:hAnsi="Calibri" w:cs="Calibri"/>
          <w:bCs/>
          <w:sz w:val="22"/>
          <w:szCs w:val="22"/>
        </w:rPr>
        <w:t>Oakhyrst</w:t>
      </w:r>
      <w:proofErr w:type="spellEnd"/>
      <w:r>
        <w:rPr>
          <w:rFonts w:ascii="Calibri" w:eastAsia="Helvetica Neue;Arial" w:hAnsi="Calibri" w:cs="Calibri"/>
          <w:bCs/>
          <w:sz w:val="22"/>
          <w:szCs w:val="22"/>
        </w:rPr>
        <w:t xml:space="preserve"> Grange School</w:t>
      </w:r>
      <w:r>
        <w:rPr>
          <w:rFonts w:ascii="Calibri" w:eastAsia="Helvetica Neue;Arial" w:hAnsi="Calibri" w:cs="Calibri"/>
          <w:b/>
          <w:bCs/>
          <w:sz w:val="22"/>
          <w:szCs w:val="22"/>
        </w:rPr>
        <w:t xml:space="preserve"> </w:t>
      </w:r>
      <w:r>
        <w:rPr>
          <w:rFonts w:ascii="Calibri" w:eastAsia="Helvetica Neue;Arial" w:hAnsi="Calibri" w:cs="Calibri"/>
          <w:sz w:val="22"/>
          <w:szCs w:val="22"/>
        </w:rPr>
        <w:t xml:space="preserve">recognises that children displaying harmful sexual behaviours have often experienced their own abuse and trauma and they will be offered appropriate support. </w:t>
      </w:r>
    </w:p>
    <w:p w:rsidR="000F7C88" w:rsidRDefault="00AB20FF">
      <w:pPr>
        <w:spacing w:after="188"/>
        <w:rPr>
          <w:rFonts w:ascii="Calibri" w:eastAsia="Helvetica Neue;Arial" w:hAnsi="Calibri" w:cs="Calibri"/>
          <w:color w:val="FF0000"/>
          <w:sz w:val="22"/>
          <w:szCs w:val="22"/>
        </w:rPr>
      </w:pPr>
      <w:r>
        <w:rPr>
          <w:rFonts w:ascii="Calibri" w:eastAsia="Helvetica Neue;Arial" w:hAnsi="Calibri" w:cs="Calibri"/>
          <w:sz w:val="22"/>
          <w:szCs w:val="22"/>
        </w:rPr>
        <w:t xml:space="preserve">When considering HSB, we will </w:t>
      </w:r>
      <w:proofErr w:type="gramStart"/>
      <w:r>
        <w:rPr>
          <w:rFonts w:ascii="Calibri" w:eastAsia="Helvetica Neue;Arial" w:hAnsi="Calibri" w:cs="Calibri"/>
          <w:sz w:val="22"/>
          <w:szCs w:val="22"/>
        </w:rPr>
        <w:t>take into account</w:t>
      </w:r>
      <w:proofErr w:type="gramEnd"/>
      <w:r>
        <w:rPr>
          <w:rFonts w:ascii="Calibri" w:eastAsia="Helvetica Neue;Arial" w:hAnsi="Calibri" w:cs="Calibri"/>
          <w:sz w:val="22"/>
          <w:szCs w:val="22"/>
        </w:rPr>
        <w:t xml:space="preserve"> the ages and the stages of development of the children. Sexual behaviour between children can be considered harmful if one of the children is much older, particularly if there is more than two years’ difference in age, or if one of the children is pre-pubescent and the other is not. However, a younger child can abuse an older child,</w:t>
      </w:r>
      <w:r>
        <w:rPr>
          <w:rFonts w:ascii="Calibri" w:eastAsia="Helvetica Neue;Arial" w:hAnsi="Calibri" w:cs="Calibri"/>
          <w:color w:val="FF0000"/>
          <w:sz w:val="22"/>
          <w:szCs w:val="22"/>
        </w:rPr>
        <w:t xml:space="preserve"> </w:t>
      </w:r>
    </w:p>
    <w:p w:rsidR="000F7C88" w:rsidRDefault="000F7C88">
      <w:pPr>
        <w:spacing w:after="188"/>
        <w:rPr>
          <w:rFonts w:ascii="Calibri" w:eastAsia="Helvetica Neue;Arial" w:hAnsi="Calibri" w:cs="Calibri"/>
          <w:color w:val="FF0000"/>
          <w:sz w:val="22"/>
          <w:szCs w:val="22"/>
        </w:rPr>
      </w:pPr>
    </w:p>
    <w:p w:rsidR="000F7C88" w:rsidRDefault="00AB20FF">
      <w:pPr>
        <w:spacing w:after="188"/>
        <w:rPr>
          <w:rFonts w:ascii="Calibri" w:eastAsia="Helvetica Neue;Arial" w:hAnsi="Calibri" w:cs="Calibri"/>
          <w:sz w:val="22"/>
          <w:szCs w:val="22"/>
        </w:rPr>
      </w:pPr>
      <w:r>
        <w:rPr>
          <w:rFonts w:ascii="Calibri" w:eastAsia="Helvetica Neue;Arial" w:hAnsi="Calibri" w:cs="Calibri"/>
          <w:sz w:val="22"/>
          <w:szCs w:val="22"/>
        </w:rPr>
        <w:t xml:space="preserve">particularly if they have power over them, for example, if the older child is disabled or smaller in stature. </w:t>
      </w:r>
    </w:p>
    <w:p w:rsidR="000F7C88" w:rsidRDefault="00AB20FF">
      <w:pPr>
        <w:spacing w:after="188"/>
        <w:rPr>
          <w:rFonts w:ascii="Calibri" w:eastAsia="Helvetica Neue;Arial" w:hAnsi="Calibri" w:cs="Calibri"/>
          <w:sz w:val="22"/>
          <w:szCs w:val="22"/>
        </w:rPr>
      </w:pPr>
      <w:r>
        <w:rPr>
          <w:rFonts w:ascii="Calibri" w:eastAsia="Helvetica Neue;Arial" w:hAnsi="Calibri" w:cs="Calibri"/>
          <w:sz w:val="22"/>
          <w:szCs w:val="22"/>
        </w:rPr>
        <w:t>Our DSL and deputy will:</w:t>
      </w:r>
    </w:p>
    <w:p w:rsidR="000F7C88" w:rsidRDefault="00AB20FF">
      <w:pPr>
        <w:numPr>
          <w:ilvl w:val="0"/>
          <w:numId w:val="53"/>
        </w:numPr>
        <w:spacing w:line="276" w:lineRule="auto"/>
        <w:rPr>
          <w:rFonts w:ascii="Calibri" w:eastAsia="Helvetica Neue;Arial" w:hAnsi="Calibri" w:cs="Calibri"/>
          <w:sz w:val="22"/>
          <w:szCs w:val="22"/>
        </w:rPr>
      </w:pPr>
      <w:r>
        <w:rPr>
          <w:rFonts w:ascii="Calibri" w:eastAsia="Helvetica Neue;Arial" w:hAnsi="Calibri" w:cs="Calibri"/>
          <w:sz w:val="22"/>
          <w:szCs w:val="22"/>
        </w:rPr>
        <w:t>have a good understanding of HSB.</w:t>
      </w:r>
    </w:p>
    <w:p w:rsidR="000F7C88" w:rsidRDefault="00AB20FF">
      <w:pPr>
        <w:numPr>
          <w:ilvl w:val="0"/>
          <w:numId w:val="53"/>
        </w:numPr>
        <w:spacing w:line="276" w:lineRule="auto"/>
        <w:rPr>
          <w:rFonts w:ascii="Calibri" w:eastAsia="Helvetica Neue;Arial" w:hAnsi="Calibri" w:cs="Calibri"/>
          <w:sz w:val="22"/>
          <w:szCs w:val="22"/>
        </w:rPr>
      </w:pPr>
      <w:r>
        <w:rPr>
          <w:rFonts w:ascii="Calibri" w:eastAsia="Helvetica Neue;Arial" w:hAnsi="Calibri" w:cs="Calibri"/>
          <w:sz w:val="22"/>
          <w:szCs w:val="22"/>
        </w:rPr>
        <w:t>assist in planning the curriculum aimed at preventing HSB.</w:t>
      </w:r>
    </w:p>
    <w:p w:rsidR="000F7C88" w:rsidRDefault="00AB20FF">
      <w:pPr>
        <w:numPr>
          <w:ilvl w:val="0"/>
          <w:numId w:val="53"/>
        </w:numPr>
        <w:spacing w:line="276" w:lineRule="auto"/>
        <w:rPr>
          <w:rFonts w:ascii="Calibri" w:eastAsia="Helvetica Neue;Arial" w:hAnsi="Calibri" w:cs="Calibri"/>
          <w:sz w:val="22"/>
          <w:szCs w:val="22"/>
        </w:rPr>
      </w:pPr>
      <w:r>
        <w:rPr>
          <w:rFonts w:ascii="Calibri" w:eastAsia="Helvetica Neue;Arial" w:hAnsi="Calibri" w:cs="Calibri"/>
          <w:sz w:val="22"/>
          <w:szCs w:val="22"/>
        </w:rPr>
        <w:t>ensure staff spot and report inappropriate behaviour to prevent an escalation.</w:t>
      </w:r>
    </w:p>
    <w:p w:rsidR="000F7C88" w:rsidRDefault="00AB20FF">
      <w:pPr>
        <w:numPr>
          <w:ilvl w:val="0"/>
          <w:numId w:val="53"/>
        </w:numPr>
        <w:spacing w:after="188" w:line="276" w:lineRule="auto"/>
        <w:rPr>
          <w:rFonts w:ascii="Calibri" w:eastAsia="Helvetica Neue;Arial" w:hAnsi="Calibri" w:cs="Calibri"/>
          <w:sz w:val="22"/>
          <w:szCs w:val="22"/>
        </w:rPr>
      </w:pPr>
      <w:r>
        <w:rPr>
          <w:rFonts w:ascii="Calibri" w:eastAsia="Helvetica Neue;Arial" w:hAnsi="Calibri" w:cs="Calibri"/>
          <w:sz w:val="22"/>
          <w:szCs w:val="22"/>
        </w:rPr>
        <w:t>incorporate our approach to sexual violence and sexual harassment into the whole school approach to safeguarding.</w:t>
      </w:r>
    </w:p>
    <w:p w:rsidR="000F7C88" w:rsidRDefault="00AB20FF">
      <w:pPr>
        <w:spacing w:after="200"/>
      </w:pP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Schools curriculum addresses these issues via the following topics according to the age and stage of development of our children:</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healthy and respectful relationships </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what respectful behaviour looks like</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gender roles, stereotyping, equality </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body confidence and self-esteem </w:t>
      </w:r>
    </w:p>
    <w:p w:rsidR="000F7C88" w:rsidRDefault="00AB20FF">
      <w:pPr>
        <w:numPr>
          <w:ilvl w:val="0"/>
          <w:numId w:val="25"/>
        </w:numPr>
        <w:spacing w:line="276" w:lineRule="auto"/>
        <w:rPr>
          <w:rFonts w:ascii="Calibri" w:eastAsia="Helvetica Neue;Arial" w:hAnsi="Calibri" w:cs="Calibri"/>
          <w:sz w:val="22"/>
          <w:szCs w:val="22"/>
        </w:rPr>
      </w:pPr>
      <w:r>
        <w:rPr>
          <w:rFonts w:ascii="Calibri" w:eastAsia="Helvetica Neue;Arial" w:hAnsi="Calibri" w:cs="Calibri"/>
          <w:sz w:val="22"/>
          <w:szCs w:val="22"/>
        </w:rPr>
        <w:t>consent</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Useful links: </w:t>
      </w:r>
    </w:p>
    <w:p w:rsidR="000F7C88" w:rsidRDefault="000F7C88">
      <w:pPr>
        <w:rPr>
          <w:rFonts w:ascii="Calibri" w:eastAsia="Helvetica Neue;Arial" w:hAnsi="Calibri" w:cs="Calibri"/>
          <w:color w:val="0066FF"/>
          <w:sz w:val="22"/>
          <w:szCs w:val="22"/>
        </w:rPr>
      </w:pPr>
    </w:p>
    <w:p w:rsidR="000F7C88" w:rsidRDefault="00AB28AB">
      <w:pPr>
        <w:rPr>
          <w:rFonts w:ascii="Calibri" w:eastAsia="Helvetica Neue;Arial" w:hAnsi="Calibri" w:cs="Calibri"/>
          <w:color w:val="0066FF"/>
          <w:sz w:val="22"/>
          <w:szCs w:val="22"/>
        </w:rPr>
      </w:pPr>
      <w:hyperlink r:id="rId172">
        <w:r w:rsidR="00AB20FF">
          <w:rPr>
            <w:rStyle w:val="Hyperlink"/>
            <w:rFonts w:ascii="Calibri" w:hAnsi="Calibri" w:cs="Calibri"/>
            <w:color w:val="0066FF"/>
            <w:sz w:val="22"/>
            <w:szCs w:val="22"/>
          </w:rPr>
          <w:t>Surrey Safeguarding Children Partnership Procedures Manual- Harmful Sexual Behaviour</w:t>
        </w:r>
      </w:hyperlink>
    </w:p>
    <w:p w:rsidR="000F7C88" w:rsidRDefault="00AB28AB">
      <w:pPr>
        <w:rPr>
          <w:rFonts w:ascii="Calibri" w:hAnsi="Calibri" w:cs="Calibri"/>
          <w:color w:val="0066FF"/>
          <w:sz w:val="22"/>
          <w:szCs w:val="22"/>
        </w:rPr>
      </w:pPr>
      <w:hyperlink r:id="rId173">
        <w:r w:rsidR="00AB20FF">
          <w:rPr>
            <w:rStyle w:val="Hyperlink"/>
            <w:rFonts w:ascii="Calibri" w:eastAsia="Helvetica Neue;Arial" w:hAnsi="Calibri" w:cs="Calibri"/>
            <w:color w:val="0066FF"/>
            <w:sz w:val="22"/>
            <w:szCs w:val="22"/>
          </w:rPr>
          <w:t>NSPCC Harmful Sexual Behaviours</w:t>
        </w:r>
      </w:hyperlink>
    </w:p>
    <w:p w:rsidR="000F7C88" w:rsidRDefault="00AB28AB">
      <w:hyperlink r:id="rId174">
        <w:r w:rsidR="00AB20FF">
          <w:rPr>
            <w:rStyle w:val="Hyperlink"/>
            <w:rFonts w:ascii="Calibri" w:eastAsia="Helvetica Neue;Arial" w:hAnsi="Calibri" w:cs="Calibri"/>
            <w:color w:val="0066FF"/>
            <w:sz w:val="22"/>
            <w:szCs w:val="22"/>
          </w:rPr>
          <w:t>Stop it Now</w:t>
        </w:r>
      </w:hyperlink>
      <w:r w:rsidR="00AB20FF">
        <w:rPr>
          <w:rFonts w:ascii="Calibri" w:eastAsia="Helvetica Neue;Arial" w:hAnsi="Calibri" w:cs="Calibri"/>
          <w:color w:val="0066FF"/>
          <w:sz w:val="22"/>
          <w:szCs w:val="22"/>
        </w:rPr>
        <w:t xml:space="preserve"> </w:t>
      </w:r>
    </w:p>
    <w:p w:rsidR="000F7C88" w:rsidRDefault="00AB28AB">
      <w:pPr>
        <w:rPr>
          <w:rFonts w:ascii="Calibri" w:hAnsi="Calibri" w:cs="Calibri"/>
          <w:color w:val="0066FF"/>
          <w:sz w:val="22"/>
          <w:szCs w:val="22"/>
        </w:rPr>
      </w:pPr>
      <w:hyperlink r:id="rId175">
        <w:r w:rsidR="00AB20FF">
          <w:rPr>
            <w:rStyle w:val="Hyperlink"/>
            <w:rFonts w:ascii="Calibri" w:hAnsi="Calibri" w:cs="Calibri"/>
            <w:color w:val="0066FF"/>
            <w:sz w:val="22"/>
            <w:szCs w:val="22"/>
          </w:rPr>
          <w:t>Shore Space</w:t>
        </w:r>
      </w:hyperlink>
    </w:p>
    <w:p w:rsidR="000F7C88" w:rsidRDefault="000F7C88">
      <w:pPr>
        <w:spacing w:after="188"/>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23" w:name="__RefHeading___Toc203651021"/>
      <w:bookmarkEnd w:id="123"/>
      <w:proofErr w:type="spellStart"/>
      <w:r>
        <w:rPr>
          <w:rFonts w:ascii="Calibri" w:hAnsi="Calibri" w:cs="Calibri"/>
          <w:sz w:val="22"/>
          <w:szCs w:val="22"/>
        </w:rPr>
        <w:lastRenderedPageBreak/>
        <w:t>Upskirting</w:t>
      </w:r>
      <w:proofErr w:type="spellEnd"/>
    </w:p>
    <w:p w:rsidR="000F7C88" w:rsidRDefault="00AB20FF">
      <w:proofErr w:type="spellStart"/>
      <w:r>
        <w:rPr>
          <w:rFonts w:ascii="Calibri" w:hAnsi="Calibri" w:cs="Calibri"/>
          <w:b/>
          <w:sz w:val="22"/>
          <w:szCs w:val="22"/>
        </w:rPr>
        <w:t>Oakhyrst</w:t>
      </w:r>
      <w:proofErr w:type="spellEnd"/>
      <w:r>
        <w:rPr>
          <w:rFonts w:ascii="Calibri" w:hAnsi="Calibri" w:cs="Calibri"/>
          <w:b/>
          <w:sz w:val="22"/>
          <w:szCs w:val="22"/>
        </w:rPr>
        <w:t xml:space="preserve"> Grange school </w:t>
      </w:r>
      <w:r>
        <w:rPr>
          <w:rFonts w:ascii="Calibri" w:hAnsi="Calibri" w:cs="Calibri"/>
          <w:sz w:val="22"/>
          <w:szCs w:val="22"/>
        </w:rPr>
        <w:t>will ensure that all staff and children are aware that ‘</w:t>
      </w:r>
      <w:proofErr w:type="spellStart"/>
      <w:r>
        <w:rPr>
          <w:rFonts w:ascii="Calibri" w:hAnsi="Calibri" w:cs="Calibri"/>
          <w:sz w:val="22"/>
          <w:szCs w:val="22"/>
        </w:rPr>
        <w:t>upskirting</w:t>
      </w:r>
      <w:proofErr w:type="spellEnd"/>
      <w:r>
        <w:rPr>
          <w:rFonts w:ascii="Calibri" w:hAnsi="Calibri" w:cs="Calibri"/>
          <w:sz w:val="22"/>
          <w:szCs w:val="22"/>
        </w:rPr>
        <w:t>’ is a criminal offence and will not be tolerated. The Criminal Prosecution Service (CPS) defines '</w:t>
      </w:r>
      <w:proofErr w:type="spellStart"/>
      <w:r>
        <w:rPr>
          <w:rFonts w:ascii="Calibri" w:hAnsi="Calibri" w:cs="Calibri"/>
          <w:sz w:val="22"/>
          <w:szCs w:val="22"/>
        </w:rPr>
        <w:t>upskirting</w:t>
      </w:r>
      <w:proofErr w:type="spellEnd"/>
      <w:r>
        <w:rPr>
          <w:rFonts w:ascii="Calibri" w:hAnsi="Calibri" w:cs="Calibri"/>
          <w:sz w:val="22"/>
          <w:szCs w:val="22"/>
        </w:rPr>
        <w:t xml:space="preserve">' as: “a colloquial term referring to the action of placing equipment such as a camera or mobile phone beneath a person’s clothing to take a voyeuristic photograph without their permission”. </w:t>
      </w:r>
    </w:p>
    <w:p w:rsidR="000F7C88" w:rsidRDefault="000F7C88">
      <w:pPr>
        <w:rPr>
          <w:rFonts w:ascii="Calibri" w:hAnsi="Calibri" w:cs="Calibri"/>
          <w:sz w:val="22"/>
          <w:szCs w:val="22"/>
        </w:rPr>
      </w:pPr>
    </w:p>
    <w:p w:rsidR="000F7C88" w:rsidRDefault="00AB20FF">
      <w:proofErr w:type="spellStart"/>
      <w:r>
        <w:rPr>
          <w:rFonts w:ascii="Calibri" w:hAnsi="Calibri" w:cs="Calibri"/>
          <w:b/>
          <w:sz w:val="22"/>
          <w:szCs w:val="22"/>
        </w:rPr>
        <w:t>Oakhyrst</w:t>
      </w:r>
      <w:proofErr w:type="spellEnd"/>
      <w:r>
        <w:rPr>
          <w:rFonts w:ascii="Calibri" w:hAnsi="Calibri" w:cs="Calibri"/>
          <w:b/>
          <w:sz w:val="22"/>
          <w:szCs w:val="22"/>
        </w:rPr>
        <w:t xml:space="preserve"> Grange school </w:t>
      </w:r>
      <w:r>
        <w:rPr>
          <w:rFonts w:ascii="Calibri" w:hAnsi="Calibri" w:cs="Calibri"/>
          <w:sz w:val="22"/>
          <w:szCs w:val="22"/>
        </w:rPr>
        <w:t>will decide each incident on a case-by-case basis, with the DSL or a deputy taking a leading role and using their professional judgement, supported by other agencies, such as children’s social care and the police, as required</w:t>
      </w:r>
      <w:r>
        <w:rPr>
          <w:rFonts w:ascii="Calibri" w:hAnsi="Calibri" w:cs="Calibri"/>
          <w:color w:val="FF0000"/>
          <w:sz w:val="22"/>
          <w:szCs w:val="22"/>
        </w:rPr>
        <w:t xml:space="preserve">. </w:t>
      </w:r>
    </w:p>
    <w:p w:rsidR="000F7C88" w:rsidRDefault="000F7C88">
      <w:pPr>
        <w:rPr>
          <w:rFonts w:ascii="Calibri" w:hAnsi="Calibri" w:cs="Calibri"/>
          <w:color w:val="FF0000"/>
          <w:sz w:val="22"/>
          <w:szCs w:val="22"/>
        </w:rPr>
      </w:pPr>
    </w:p>
    <w:p w:rsidR="000F7C88" w:rsidRDefault="00AB20FF">
      <w:pPr>
        <w:pStyle w:val="Heading2"/>
        <w:rPr>
          <w:rFonts w:ascii="Calibri" w:hAnsi="Calibri" w:cs="Calibri"/>
          <w:sz w:val="22"/>
          <w:szCs w:val="22"/>
        </w:rPr>
      </w:pPr>
      <w:bookmarkStart w:id="124" w:name="__RefHeading___Toc203651022"/>
      <w:bookmarkStart w:id="125" w:name="_Sharing_nudes_and"/>
      <w:bookmarkEnd w:id="124"/>
      <w:bookmarkEnd w:id="125"/>
      <w:r>
        <w:rPr>
          <w:rFonts w:ascii="Calibri" w:hAnsi="Calibri" w:cs="Calibri"/>
          <w:sz w:val="22"/>
          <w:szCs w:val="22"/>
        </w:rPr>
        <w:t>Sharing nudes and semi-nudes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This is defined as the sending or posting of nude or semi-nude images, videos or live streams online by young people under the age of 18 </w:t>
      </w:r>
      <w:hyperlink r:id="rId176" w:anchor="annexd" w:history="1">
        <w:r>
          <w:rPr>
            <w:rStyle w:val="Hyperlink"/>
            <w:rFonts w:ascii="Calibri" w:eastAsia="Helvetica Neue;Arial" w:hAnsi="Calibri" w:cs="Calibri"/>
            <w:sz w:val="22"/>
            <w:szCs w:val="22"/>
          </w:rPr>
          <w:t>(UKCIS, 2024)</w:t>
        </w:r>
      </w:hyperlink>
      <w:r>
        <w:rPr>
          <w:rFonts w:ascii="Calibri" w:eastAsia="Helvetica Neue;Arial" w:hAnsi="Calibri" w:cs="Calibri"/>
          <w:sz w:val="22"/>
          <w:szCs w:val="22"/>
        </w:rPr>
        <w:t xml:space="preserve">. It is a form of child sexual abuse. All incidents will be dealt with as safeguarding concerns. The primary concern at all times will be the welfare and protection of the children involved. While sharing nudes and semi-nudes of themselves or their peers breaks the law, we know it is important to avoid criminalising young people unnecessarily. </w:t>
      </w:r>
    </w:p>
    <w:p w:rsidR="000F7C88" w:rsidRDefault="000F7C88">
      <w:pPr>
        <w:shd w:val="clear" w:color="auto" w:fill="FFFFFF"/>
        <w:rPr>
          <w:rFonts w:ascii="Calibri" w:eastAsia="Helvetica Neue;Arial" w:hAnsi="Calibri" w:cs="Calibri"/>
          <w:color w:val="FF0000"/>
          <w:sz w:val="22"/>
          <w:szCs w:val="22"/>
          <w:highlight w:val="white"/>
        </w:rPr>
      </w:pPr>
    </w:p>
    <w:p w:rsidR="000F7C88" w:rsidRDefault="00AB20FF">
      <w:pPr>
        <w:shd w:val="clear" w:color="auto" w:fill="FFFFFF"/>
      </w:pPr>
      <w:r>
        <w:rPr>
          <w:rFonts w:ascii="Calibri" w:eastAsia="Helvetica Neue;Arial" w:hAnsi="Calibri" w:cs="Calibri"/>
          <w:sz w:val="22"/>
          <w:szCs w:val="22"/>
          <w:highlight w:val="white"/>
        </w:rPr>
        <w:t>Children might share nudes because of threats and/or pressures from relationships. They might also want to send nudes, but this is usually because they believe they will get something in return.</w:t>
      </w:r>
      <w:r>
        <w:rPr>
          <w:rFonts w:ascii="Calibri" w:eastAsia="Helvetica Neue;Arial" w:hAnsi="Calibri" w:cs="Calibri"/>
          <w:sz w:val="22"/>
          <w:szCs w:val="22"/>
        </w:rPr>
        <w:t xml:space="preserve"> </w:t>
      </w:r>
      <w:r>
        <w:rPr>
          <w:rFonts w:ascii="Calibri" w:eastAsia="Helvetica Neue;Arial" w:hAnsi="Calibri" w:cs="Calibri"/>
          <w:sz w:val="22"/>
          <w:szCs w:val="22"/>
          <w:highlight w:val="white"/>
        </w:rPr>
        <w:t xml:space="preserve">Sextortion is when someone threatens to share or distribute nude or semi-nude images of another person if they don’t do what is asked. It can happen to anybody, but a large amount of cases </w:t>
      </w:r>
      <w:proofErr w:type="gramStart"/>
      <w:r>
        <w:rPr>
          <w:rFonts w:ascii="Calibri" w:eastAsia="Helvetica Neue;Arial" w:hAnsi="Calibri" w:cs="Calibri"/>
          <w:sz w:val="22"/>
          <w:szCs w:val="22"/>
          <w:highlight w:val="white"/>
        </w:rPr>
        <w:t>involve</w:t>
      </w:r>
      <w:proofErr w:type="gramEnd"/>
      <w:r>
        <w:rPr>
          <w:rFonts w:ascii="Calibri" w:eastAsia="Helvetica Neue;Arial" w:hAnsi="Calibri" w:cs="Calibri"/>
          <w:sz w:val="22"/>
          <w:szCs w:val="22"/>
          <w:highlight w:val="white"/>
        </w:rPr>
        <w:t xml:space="preserve"> teenage boys. The explicit imagery may be used to blackmail the young person into sending more images, money, or in some cases, into recruiting more victims. Images can be both real or generated by artificial intelligence. </w:t>
      </w:r>
    </w:p>
    <w:p w:rsidR="000F7C88" w:rsidRDefault="000F7C88">
      <w:pPr>
        <w:shd w:val="clear" w:color="auto" w:fill="FFFFFF"/>
        <w:rPr>
          <w:rFonts w:ascii="Calibri" w:eastAsia="Helvetica Neue;Arial" w:hAnsi="Calibri" w:cs="Calibri"/>
          <w:sz w:val="22"/>
          <w:szCs w:val="22"/>
          <w:highlight w:val="white"/>
        </w:rPr>
      </w:pPr>
    </w:p>
    <w:p w:rsidR="000F7C88" w:rsidRDefault="00AB20FF">
      <w:pPr>
        <w:shd w:val="clear" w:color="auto" w:fill="FFFFFF"/>
      </w:pPr>
      <w:r>
        <w:rPr>
          <w:rFonts w:ascii="Calibri" w:eastAsia="Helvetica Neue;Arial" w:hAnsi="Calibri" w:cs="Calibri"/>
          <w:sz w:val="22"/>
          <w:szCs w:val="22"/>
          <w:highlight w:val="white"/>
        </w:rPr>
        <w:t xml:space="preserve">We are aware of the </w:t>
      </w:r>
      <w:hyperlink r:id="rId177">
        <w:r>
          <w:rPr>
            <w:rStyle w:val="Hyperlink"/>
            <w:rFonts w:ascii="Calibri" w:eastAsia="Helvetica Neue;Arial" w:hAnsi="Calibri" w:cs="Calibri"/>
            <w:sz w:val="22"/>
            <w:szCs w:val="22"/>
            <w:highlight w:val="white"/>
          </w:rPr>
          <w:t>alert guidance</w:t>
        </w:r>
      </w:hyperlink>
      <w:r>
        <w:rPr>
          <w:rFonts w:ascii="Calibri" w:eastAsia="Helvetica Neue;Arial" w:hAnsi="Calibri" w:cs="Calibri"/>
          <w:sz w:val="22"/>
          <w:szCs w:val="22"/>
          <w:highlight w:val="white"/>
        </w:rPr>
        <w:t xml:space="preserve"> and support provided by the National Crime Agency and CEOP, and will use it to respond to incidents. </w:t>
      </w:r>
    </w:p>
    <w:p w:rsidR="000F7C88" w:rsidRDefault="000F7C88">
      <w:pPr>
        <w:shd w:val="clear" w:color="auto" w:fill="FFFFFF"/>
        <w:rPr>
          <w:rFonts w:ascii="Calibri" w:eastAsia="Montserrat" w:hAnsi="Calibri" w:cs="Calibri"/>
          <w:color w:val="FF0000"/>
          <w:sz w:val="22"/>
          <w:szCs w:val="22"/>
          <w:highlight w:val="white"/>
        </w:rPr>
      </w:pPr>
    </w:p>
    <w:p w:rsidR="000F7C88" w:rsidRDefault="000F7C88">
      <w:pPr>
        <w:rPr>
          <w:rFonts w:ascii="Calibri" w:eastAsia="Montserrat" w:hAnsi="Calibri" w:cs="Calibri"/>
          <w:color w:val="FF0000"/>
          <w:sz w:val="22"/>
          <w:szCs w:val="22"/>
          <w:highlight w:val="white"/>
        </w:rPr>
      </w:pPr>
      <w:bookmarkStart w:id="126" w:name="_k5w8rnxtao5l"/>
      <w:bookmarkStart w:id="127" w:name="_hx7jl9jx9hpg"/>
      <w:bookmarkEnd w:id="126"/>
      <w:bookmarkEnd w:id="127"/>
    </w:p>
    <w:p w:rsidR="000F7C88" w:rsidRDefault="00AB20FF">
      <w:pPr>
        <w:pStyle w:val="Heading2"/>
        <w:rPr>
          <w:rFonts w:ascii="Calibri" w:hAnsi="Calibri" w:cs="Calibri"/>
          <w:sz w:val="22"/>
          <w:szCs w:val="22"/>
        </w:rPr>
      </w:pPr>
      <w:bookmarkStart w:id="128" w:name="__RefHeading___Toc203651023"/>
      <w:bookmarkEnd w:id="128"/>
      <w:r>
        <w:rPr>
          <w:rFonts w:ascii="Calibri" w:hAnsi="Calibri" w:cs="Calibri"/>
          <w:sz w:val="22"/>
          <w:szCs w:val="22"/>
        </w:rPr>
        <w:t>So-called ‘</w:t>
      </w:r>
      <w:proofErr w:type="spellStart"/>
      <w:r>
        <w:rPr>
          <w:rFonts w:ascii="Calibri" w:hAnsi="Calibri" w:cs="Calibri"/>
          <w:sz w:val="22"/>
          <w:szCs w:val="22"/>
        </w:rPr>
        <w:t>honour</w:t>
      </w:r>
      <w:proofErr w:type="spellEnd"/>
      <w:r>
        <w:rPr>
          <w:rFonts w:ascii="Calibri" w:hAnsi="Calibri" w:cs="Calibri"/>
          <w:sz w:val="22"/>
          <w:szCs w:val="22"/>
        </w:rPr>
        <w:t>’-based abuse, including FGM and forced marriage</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So-called ‘honour’-based abuse (HBA) means incidents or crimes which have been committed to protect or defend the honour of the family and/or the community, including female genital mutilation (FGM), forced marriage and practices such as breast ironing. We are aware this abuse often involves a wider network of family or community pressure and can include multiple perpetrators. Therefore, we will consult with children’s services before taking any form of action to reduce the dynamic and additional risk factors that might be present as a result. </w:t>
      </w:r>
    </w:p>
    <w:p w:rsidR="000F7C88" w:rsidRDefault="00AB20FF">
      <w:pPr>
        <w:pStyle w:val="Heading3"/>
        <w:rPr>
          <w:rFonts w:ascii="Calibri" w:hAnsi="Calibri" w:cs="Calibri"/>
          <w:sz w:val="22"/>
          <w:szCs w:val="22"/>
        </w:rPr>
      </w:pPr>
      <w:bookmarkStart w:id="129" w:name="__RefHeading___Toc203651024"/>
      <w:bookmarkStart w:id="130" w:name="_Female_genital_mutilation"/>
      <w:bookmarkStart w:id="131" w:name="_b3agytomx74t"/>
      <w:bookmarkEnd w:id="129"/>
      <w:bookmarkEnd w:id="130"/>
      <w:bookmarkEnd w:id="131"/>
      <w:r>
        <w:rPr>
          <w:rFonts w:ascii="Calibri" w:hAnsi="Calibri" w:cs="Calibri"/>
          <w:sz w:val="22"/>
          <w:szCs w:val="22"/>
        </w:rPr>
        <w:t>Female genital mutilation (FGM)</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Female genital mutilation (FGM) means all procedures involving partial or total removal of the external female genitalia or other injury to the female genital organs. It is illegal in the UK and a form of child abuse with long-lasting harmful consequences. The DSL will make sure that staff have appropriate training to prepare them for spotting signs that a child has been affected by FGM or is at risk of FGM.</w:t>
      </w:r>
    </w:p>
    <w:p w:rsidR="000F7C88" w:rsidRDefault="000F7C88">
      <w:pPr>
        <w:rPr>
          <w:rFonts w:ascii="Calibri" w:eastAsia="Helvetica Neue;Arial" w:hAnsi="Calibri" w:cs="Calibri"/>
          <w:color w:val="FF0000"/>
          <w:sz w:val="22"/>
          <w:szCs w:val="22"/>
        </w:rPr>
      </w:pPr>
    </w:p>
    <w:p w:rsidR="000F7C88" w:rsidRDefault="00AB28AB">
      <w:pPr>
        <w:spacing w:after="120"/>
      </w:pPr>
      <w:hyperlink w:anchor="_What_to_do">
        <w:r w:rsidR="00AB20FF">
          <w:rPr>
            <w:rStyle w:val="Hyperlink"/>
            <w:rFonts w:ascii="Calibri" w:eastAsia="Helvetica Neue;Arial" w:hAnsi="Calibri" w:cs="Calibri"/>
            <w:b/>
            <w:sz w:val="22"/>
            <w:szCs w:val="22"/>
          </w:rPr>
          <w:t>What to do if you have concerns about a child's welfare</w:t>
        </w:r>
      </w:hyperlink>
      <w:r w:rsidR="00AB20FF">
        <w:rPr>
          <w:rFonts w:ascii="Calibri" w:eastAsia="Helvetica Neue;Arial" w:hAnsi="Calibri" w:cs="Calibri"/>
          <w:b/>
          <w:color w:val="FF0000"/>
          <w:sz w:val="22"/>
          <w:szCs w:val="22"/>
        </w:rPr>
        <w:t xml:space="preserve"> </w:t>
      </w:r>
      <w:r w:rsidR="00AB20FF">
        <w:rPr>
          <w:rFonts w:ascii="Calibri" w:eastAsia="Helvetica Neue;Arial" w:hAnsi="Calibri" w:cs="Calibri"/>
          <w:b/>
          <w:sz w:val="22"/>
          <w:szCs w:val="22"/>
        </w:rPr>
        <w:t>section of this policy sets out the procedures to be followed if a staff member discovers that an act of FGM has been carried out or suspects that a child is at risk of FGM.</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Signs that FGM might happen:</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relative or someone known as a 'cutter' visiting from abroad.</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lastRenderedPageBreak/>
        <w:t>A special occasion or ceremony takes place where a girl 'becomes a woman' or is 'prepared for marriage'.</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female relative, like a mother, sister or aunt has undergone FGM.</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family arranges a long holiday overseas or visits a family abroad during the summer holidays.</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girl has an unexpected or long absence from school.</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girl struggles to keep up in school.</w:t>
      </w:r>
    </w:p>
    <w:p w:rsidR="000F7C88" w:rsidRDefault="00AB20FF">
      <w:pPr>
        <w:numPr>
          <w:ilvl w:val="0"/>
          <w:numId w:val="44"/>
        </w:numPr>
        <w:spacing w:line="276" w:lineRule="auto"/>
        <w:rPr>
          <w:rFonts w:ascii="Calibri" w:eastAsia="Helvetica Neue;Arial" w:hAnsi="Calibri" w:cs="Calibri"/>
          <w:sz w:val="22"/>
          <w:szCs w:val="22"/>
        </w:rPr>
      </w:pPr>
      <w:r>
        <w:rPr>
          <w:rFonts w:ascii="Calibri" w:eastAsia="Helvetica Neue;Arial" w:hAnsi="Calibri" w:cs="Calibri"/>
          <w:sz w:val="22"/>
          <w:szCs w:val="22"/>
        </w:rPr>
        <w:t>A girl runs away – or plans to run away - from home (</w:t>
      </w:r>
      <w:hyperlink r:id="rId178">
        <w:r>
          <w:rPr>
            <w:rStyle w:val="Hyperlink"/>
            <w:rFonts w:ascii="Calibri" w:eastAsia="Helvetica Neue;Arial" w:hAnsi="Calibri" w:cs="Calibri"/>
            <w:sz w:val="22"/>
            <w:szCs w:val="22"/>
          </w:rPr>
          <w:t>NSPCC</w:t>
        </w:r>
      </w:hyperlink>
      <w:r>
        <w:rPr>
          <w:rFonts w:ascii="Calibri" w:eastAsia="Helvetica Neue;Arial" w:hAnsi="Calibri" w:cs="Calibri"/>
          <w:sz w:val="22"/>
          <w:szCs w:val="22"/>
        </w:rPr>
        <w:t>).</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Signs FGM might have taken place:</w:t>
      </w:r>
    </w:p>
    <w:p w:rsidR="000F7C88" w:rsidRDefault="000F7C88">
      <w:pPr>
        <w:rPr>
          <w:rFonts w:ascii="Calibri" w:eastAsia="Helvetica Neue;Arial" w:hAnsi="Calibri" w:cs="Calibri"/>
          <w:sz w:val="22"/>
          <w:szCs w:val="22"/>
        </w:rPr>
      </w:pP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having difficulty walking, standing or sitting.</w:t>
      </w: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spending longer in the bathroom or toilet.</w:t>
      </w: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appearing quiet, anxious or depressed.</w:t>
      </w: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acting differently after an absence from school or college.</w:t>
      </w:r>
    </w:p>
    <w:p w:rsidR="000F7C88" w:rsidRDefault="00AB20FF">
      <w:pPr>
        <w:numPr>
          <w:ilvl w:val="0"/>
          <w:numId w:val="29"/>
        </w:numPr>
        <w:spacing w:line="276" w:lineRule="auto"/>
        <w:rPr>
          <w:rFonts w:ascii="Calibri" w:eastAsia="Helvetica Neue;Arial" w:hAnsi="Calibri" w:cs="Calibri"/>
          <w:sz w:val="22"/>
          <w:szCs w:val="22"/>
        </w:rPr>
      </w:pPr>
      <w:r>
        <w:rPr>
          <w:rFonts w:ascii="Calibri" w:eastAsia="Helvetica Neue;Arial" w:hAnsi="Calibri" w:cs="Calibri"/>
          <w:sz w:val="22"/>
          <w:szCs w:val="22"/>
        </w:rPr>
        <w:t>reluctance to go to the doctors or have routine medical examinations.</w:t>
      </w:r>
    </w:p>
    <w:p w:rsidR="000F7C88" w:rsidRDefault="00AB20FF">
      <w:pPr>
        <w:numPr>
          <w:ilvl w:val="0"/>
          <w:numId w:val="29"/>
        </w:numPr>
        <w:spacing w:after="80" w:line="276" w:lineRule="auto"/>
        <w:rPr>
          <w:rFonts w:ascii="Calibri" w:eastAsia="Helvetica Neue;Arial" w:hAnsi="Calibri" w:cs="Calibri"/>
          <w:sz w:val="22"/>
          <w:szCs w:val="22"/>
        </w:rPr>
      </w:pPr>
      <w:r>
        <w:rPr>
          <w:rFonts w:ascii="Calibri" w:eastAsia="Helvetica Neue;Arial" w:hAnsi="Calibri" w:cs="Calibri"/>
          <w:sz w:val="22"/>
          <w:szCs w:val="22"/>
        </w:rPr>
        <w:t>asking for help – though they might not be explicit about the problem because they're scared or embarrassed (</w:t>
      </w:r>
      <w:hyperlink r:id="rId179">
        <w:r>
          <w:rPr>
            <w:rStyle w:val="Hyperlink"/>
            <w:rFonts w:ascii="Calibri" w:eastAsia="Helvetica Neue;Arial" w:hAnsi="Calibri" w:cs="Calibri"/>
            <w:sz w:val="22"/>
            <w:szCs w:val="22"/>
          </w:rPr>
          <w:t>NSPCC</w:t>
        </w:r>
      </w:hyperlink>
      <w:r>
        <w:rPr>
          <w:rFonts w:ascii="Calibri" w:eastAsia="Helvetica Neue;Arial" w:hAnsi="Calibri" w:cs="Calibri"/>
          <w:sz w:val="22"/>
          <w:szCs w:val="22"/>
        </w:rPr>
        <w:t>).</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information:</w:t>
      </w:r>
    </w:p>
    <w:p w:rsidR="000F7C88" w:rsidRDefault="00AB28AB">
      <w:hyperlink r:id="rId180">
        <w:r w:rsidR="00AB20FF">
          <w:rPr>
            <w:rStyle w:val="Hyperlink"/>
            <w:rFonts w:ascii="Calibri" w:eastAsia="Helvetica Neue;Arial" w:hAnsi="Calibri" w:cs="Calibri"/>
            <w:color w:val="0066FF"/>
            <w:sz w:val="22"/>
            <w:szCs w:val="22"/>
          </w:rPr>
          <w:t>Female Genital Mutilation Statutory Guidance</w:t>
        </w:r>
      </w:hyperlink>
      <w:r w:rsidR="00AB20FF">
        <w:rPr>
          <w:rFonts w:ascii="Calibri" w:eastAsia="Helvetica Neue;Arial" w:hAnsi="Calibri" w:cs="Calibri"/>
          <w:color w:val="0066FF"/>
          <w:sz w:val="22"/>
          <w:szCs w:val="22"/>
        </w:rPr>
        <w:t xml:space="preserve"> </w:t>
      </w:r>
    </w:p>
    <w:p w:rsidR="000F7C88" w:rsidRDefault="00AB28AB">
      <w:pPr>
        <w:rPr>
          <w:rFonts w:ascii="Calibri" w:hAnsi="Calibri" w:cs="Calibri"/>
          <w:color w:val="0066FF"/>
          <w:sz w:val="22"/>
          <w:szCs w:val="22"/>
          <w:u w:val="single"/>
        </w:rPr>
      </w:pPr>
      <w:hyperlink r:id="rId181">
        <w:r w:rsidR="00AB20FF">
          <w:rPr>
            <w:rStyle w:val="Hyperlink"/>
            <w:rFonts w:ascii="Calibri" w:eastAsia="Calibri" w:hAnsi="Calibri" w:cs="Calibri"/>
            <w:color w:val="0066FF"/>
            <w:sz w:val="22"/>
            <w:szCs w:val="22"/>
          </w:rPr>
          <w:t xml:space="preserve"> </w:t>
        </w:r>
        <w:r w:rsidR="00AB20FF">
          <w:rPr>
            <w:rStyle w:val="Hyperlink"/>
            <w:rFonts w:ascii="Calibri" w:hAnsi="Calibri" w:cs="Calibri"/>
            <w:color w:val="0066FF"/>
            <w:sz w:val="22"/>
            <w:szCs w:val="22"/>
          </w:rPr>
          <w:t>Surrey Safeguarding Children Partnership Procedures Manual Female Genital Mutilation</w:t>
        </w:r>
      </w:hyperlink>
    </w:p>
    <w:p w:rsidR="000F7C88" w:rsidRDefault="00AB20FF">
      <w:pPr>
        <w:pStyle w:val="Heading3"/>
        <w:rPr>
          <w:rFonts w:ascii="Calibri" w:hAnsi="Calibri" w:cs="Calibri"/>
          <w:sz w:val="22"/>
          <w:szCs w:val="22"/>
        </w:rPr>
      </w:pPr>
      <w:bookmarkStart w:id="132" w:name="__RefHeading___Toc203651025"/>
      <w:bookmarkEnd w:id="132"/>
      <w:r>
        <w:rPr>
          <w:rFonts w:ascii="Calibri" w:hAnsi="Calibri" w:cs="Calibri"/>
          <w:sz w:val="22"/>
          <w:szCs w:val="22"/>
        </w:rPr>
        <w:t>Forced marriage</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A forced marriage is non-consensual. Either person could be forced/pressured in several ways, including physically, psychologically, financially, sexually and emotionally. It is a criminal offence in England and Wales.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An arranged marriage is different. The families of both spouses take a leading role in arranging the marriage, but the choice of whether or not to accept the arrangement remains with those who are considered for marriage.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We are aware that the legal age for marriage in the UK has risen to 18, regardless of parental consent. The DSL will follow the local safeguarding procedure and, if necessary, seek advice from the Forced Marriage Unit on 020 7008 0151 if a concern comes to their attention.</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information:</w:t>
      </w:r>
    </w:p>
    <w:p w:rsidR="000F7C88" w:rsidRDefault="00AB28AB">
      <w:pPr>
        <w:rPr>
          <w:rFonts w:ascii="Calibri" w:eastAsia="Helvetica Neue;Arial" w:hAnsi="Calibri" w:cs="Calibri"/>
          <w:color w:val="0066FF"/>
          <w:sz w:val="22"/>
          <w:szCs w:val="22"/>
        </w:rPr>
      </w:pPr>
      <w:hyperlink r:id="rId182">
        <w:r w:rsidR="00AB20FF">
          <w:rPr>
            <w:rStyle w:val="Hyperlink"/>
            <w:rFonts w:ascii="Calibri" w:eastAsia="Helvetica Neue;Arial" w:hAnsi="Calibri" w:cs="Calibri"/>
            <w:color w:val="0066FF"/>
            <w:sz w:val="22"/>
            <w:szCs w:val="22"/>
          </w:rPr>
          <w:t>Freedom charity</w:t>
        </w:r>
      </w:hyperlink>
    </w:p>
    <w:p w:rsidR="000F7C88" w:rsidRDefault="00AB28AB">
      <w:hyperlink r:id="rId183">
        <w:r w:rsidR="00AB20FF">
          <w:rPr>
            <w:rStyle w:val="Hyperlink"/>
            <w:rFonts w:ascii="Calibri" w:eastAsia="Helvetica Neue;Arial" w:hAnsi="Calibri" w:cs="Calibri"/>
            <w:color w:val="0066FF"/>
            <w:sz w:val="22"/>
            <w:szCs w:val="22"/>
          </w:rPr>
          <w:t>Handling cases of forced marriage guidance</w:t>
        </w:r>
      </w:hyperlink>
      <w:r w:rsidR="00AB20FF">
        <w:rPr>
          <w:rFonts w:ascii="Calibri" w:eastAsia="Helvetica Neue;Arial" w:hAnsi="Calibri" w:cs="Calibri"/>
          <w:color w:val="0066FF"/>
          <w:sz w:val="22"/>
          <w:szCs w:val="22"/>
        </w:rPr>
        <w:t xml:space="preserve"> </w:t>
      </w:r>
    </w:p>
    <w:p w:rsidR="000F7C88" w:rsidRDefault="00AB28AB">
      <w:hyperlink r:id="rId184">
        <w:r w:rsidR="00AB20FF">
          <w:rPr>
            <w:rStyle w:val="Hyperlink"/>
            <w:rFonts w:ascii="Calibri" w:eastAsia="Helvetica Neue;Arial" w:hAnsi="Calibri" w:cs="Calibri"/>
            <w:color w:val="0066FF"/>
            <w:sz w:val="22"/>
            <w:szCs w:val="22"/>
          </w:rPr>
          <w:t>National FGM Centre</w:t>
        </w:r>
      </w:hyperlink>
      <w:r w:rsidR="00AB20FF">
        <w:rPr>
          <w:rFonts w:ascii="Calibri" w:eastAsia="Helvetica Neue;Arial" w:hAnsi="Calibri" w:cs="Calibri"/>
          <w:color w:val="0066FF"/>
          <w:sz w:val="22"/>
          <w:szCs w:val="22"/>
        </w:rPr>
        <w:t xml:space="preserve"> </w:t>
      </w:r>
    </w:p>
    <w:p w:rsidR="000F7C88" w:rsidRDefault="00AB28AB">
      <w:pPr>
        <w:rPr>
          <w:rFonts w:ascii="Calibri" w:eastAsia="Helvetica Neue;Arial" w:hAnsi="Calibri" w:cs="Calibri"/>
          <w:color w:val="0066FF"/>
          <w:sz w:val="22"/>
          <w:szCs w:val="22"/>
        </w:rPr>
      </w:pPr>
      <w:hyperlink r:id="rId185">
        <w:r w:rsidR="00AB20FF">
          <w:rPr>
            <w:rStyle w:val="Hyperlink"/>
            <w:rFonts w:ascii="Calibri" w:hAnsi="Calibri" w:cs="Calibri"/>
            <w:color w:val="0066FF"/>
            <w:sz w:val="22"/>
            <w:szCs w:val="22"/>
          </w:rPr>
          <w:t>Forced marriage</w:t>
        </w:r>
      </w:hyperlink>
    </w:p>
    <w:p w:rsidR="000F7C88" w:rsidRDefault="00AB28AB">
      <w:pPr>
        <w:rPr>
          <w:rFonts w:ascii="Calibri" w:eastAsia="Arial" w:hAnsi="Calibri" w:cs="Calibri"/>
          <w:color w:val="0066FF"/>
          <w:sz w:val="22"/>
          <w:szCs w:val="22"/>
        </w:rPr>
      </w:pPr>
      <w:hyperlink r:id="rId186">
        <w:r w:rsidR="00AB20FF">
          <w:rPr>
            <w:rStyle w:val="Hyperlink"/>
            <w:rFonts w:ascii="Calibri" w:eastAsia="Arial" w:hAnsi="Calibri" w:cs="Calibri"/>
            <w:color w:val="0066FF"/>
            <w:sz w:val="22"/>
            <w:szCs w:val="22"/>
          </w:rPr>
          <w:t>Karma Nirvana</w:t>
        </w:r>
      </w:hyperlink>
    </w:p>
    <w:p w:rsidR="000F7C88" w:rsidRDefault="000F7C88">
      <w:pPr>
        <w:rPr>
          <w:rFonts w:ascii="Calibri" w:eastAsia="Arial" w:hAnsi="Calibri" w:cs="Calibri"/>
          <w:color w:val="0066FF"/>
          <w:sz w:val="22"/>
          <w:szCs w:val="22"/>
        </w:rPr>
      </w:pPr>
    </w:p>
    <w:p w:rsidR="000F7C88" w:rsidRDefault="00AB20FF">
      <w:pPr>
        <w:pStyle w:val="Heading2"/>
        <w:rPr>
          <w:rFonts w:ascii="Calibri" w:hAnsi="Calibri" w:cs="Calibri"/>
          <w:sz w:val="22"/>
          <w:szCs w:val="22"/>
        </w:rPr>
      </w:pPr>
      <w:bookmarkStart w:id="133" w:name="__RefHeading___Toc203651026"/>
      <w:bookmarkEnd w:id="133"/>
      <w:r>
        <w:rPr>
          <w:rFonts w:ascii="Calibri" w:hAnsi="Calibri" w:cs="Calibri"/>
          <w:sz w:val="22"/>
          <w:szCs w:val="22"/>
        </w:rPr>
        <w:t>One Chance Rule</w:t>
      </w:r>
    </w:p>
    <w:p w:rsidR="000F7C88" w:rsidRDefault="00AB20FF">
      <w:pPr>
        <w:rPr>
          <w:rFonts w:ascii="Calibri" w:hAnsi="Calibri" w:cs="Calibri"/>
          <w:sz w:val="22"/>
          <w:szCs w:val="22"/>
        </w:rPr>
      </w:pPr>
      <w:r>
        <w:rPr>
          <w:rFonts w:ascii="Calibri" w:eastAsia="Calibri" w:hAnsi="Calibri" w:cs="Calibri"/>
          <w:sz w:val="22"/>
          <w:szCs w:val="22"/>
        </w:rPr>
        <w:t xml:space="preserve"> </w:t>
      </w:r>
    </w:p>
    <w:p w:rsidR="000F7C88" w:rsidRDefault="00AB20FF">
      <w:pPr>
        <w:rPr>
          <w:rFonts w:ascii="Calibri" w:hAnsi="Calibri" w:cs="Calibri"/>
          <w:sz w:val="22"/>
          <w:szCs w:val="22"/>
        </w:rPr>
      </w:pPr>
      <w:r>
        <w:rPr>
          <w:rFonts w:ascii="Calibri" w:eastAsia="Arial" w:hAnsi="Calibri" w:cs="Calibri"/>
          <w:sz w:val="22"/>
          <w:szCs w:val="22"/>
        </w:rPr>
        <w:t xml:space="preserve">All staff are aware of the ‘One Chance’ Rule’ in relation to forced marriage, FGM and HBA. Staff recognise they may only have one chance’ to speak to a child who is a potential victim and have just one chance to save a life. </w:t>
      </w:r>
    </w:p>
    <w:p w:rsidR="000F7C88" w:rsidRDefault="00AB20FF">
      <w:pPr>
        <w:rPr>
          <w:rFonts w:ascii="Calibri" w:hAnsi="Calibri" w:cs="Calibri"/>
          <w:sz w:val="22"/>
          <w:szCs w:val="22"/>
        </w:rPr>
      </w:pPr>
      <w:r>
        <w:rPr>
          <w:rFonts w:ascii="Calibri" w:eastAsia="Calibri" w:hAnsi="Calibri" w:cs="Calibri"/>
          <w:sz w:val="22"/>
          <w:szCs w:val="22"/>
        </w:rPr>
        <w:t xml:space="preserve"> </w:t>
      </w:r>
    </w:p>
    <w:p w:rsidR="000F7C88" w:rsidRDefault="00AB20FF">
      <w:pPr>
        <w:rPr>
          <w:rFonts w:ascii="Calibri" w:hAnsi="Calibri" w:cs="Calibri"/>
          <w:sz w:val="22"/>
          <w:szCs w:val="22"/>
        </w:rPr>
      </w:pPr>
      <w:r>
        <w:rPr>
          <w:rFonts w:ascii="Calibri" w:eastAsia="Arial" w:hAnsi="Calibri" w:cs="Calibri"/>
          <w:sz w:val="22"/>
          <w:szCs w:val="22"/>
        </w:rPr>
        <w:lastRenderedPageBreak/>
        <w:t>The school is aware that if the victim is not offered support following disclosure that the ‘One Chance’ opportunity may be lost. Therefore, all staff are aware of their responsibilities and obligations when they become aware of potential forced marriage, FGM and HBA cases.</w:t>
      </w:r>
    </w:p>
    <w:p w:rsidR="000F7C88" w:rsidRDefault="000F7C88">
      <w:pPr>
        <w:rPr>
          <w:rFonts w:ascii="Calibri" w:hAnsi="Calibri" w:cs="Calibri"/>
          <w:sz w:val="22"/>
          <w:szCs w:val="22"/>
        </w:rPr>
      </w:pPr>
    </w:p>
    <w:p w:rsidR="000F7C88" w:rsidRDefault="00AB20FF">
      <w:pPr>
        <w:pStyle w:val="Heading2"/>
        <w:rPr>
          <w:rFonts w:ascii="Calibri" w:hAnsi="Calibri" w:cs="Calibri"/>
          <w:sz w:val="22"/>
          <w:szCs w:val="22"/>
        </w:rPr>
      </w:pPr>
      <w:bookmarkStart w:id="134" w:name="__RefHeading___Toc203651027"/>
      <w:bookmarkEnd w:id="134"/>
      <w:r>
        <w:rPr>
          <w:rFonts w:ascii="Calibri" w:hAnsi="Calibri" w:cs="Calibri"/>
          <w:sz w:val="22"/>
          <w:szCs w:val="22"/>
        </w:rPr>
        <w:t>Modern slavery</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Modern slavery is a crime whereby a person uses another person, by means of deception or coercion, as a possession for the purposes of exploitation. We are aware modern slavery exists in the UK and that some victims are children.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Common places modern slavery occurs includes:</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The sex industry, including brothels.</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Retail: nail bars, hand car washes.</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Factories: food packing.</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Hospitality: fast-food outlets.</w:t>
      </w:r>
    </w:p>
    <w:p w:rsidR="000F7C88" w:rsidRDefault="00AB20FF">
      <w:pPr>
        <w:numPr>
          <w:ilvl w:val="0"/>
          <w:numId w:val="8"/>
        </w:numPr>
        <w:spacing w:line="276" w:lineRule="auto"/>
        <w:rPr>
          <w:rFonts w:ascii="Calibri" w:eastAsia="Helvetica Neue;Arial" w:hAnsi="Calibri" w:cs="Calibri"/>
          <w:sz w:val="22"/>
          <w:szCs w:val="22"/>
        </w:rPr>
      </w:pPr>
      <w:r>
        <w:rPr>
          <w:rFonts w:ascii="Calibri" w:eastAsia="Helvetica Neue;Arial" w:hAnsi="Calibri" w:cs="Calibri"/>
          <w:sz w:val="22"/>
          <w:szCs w:val="22"/>
        </w:rPr>
        <w:t>Agriculture: fruit picking.</w:t>
      </w:r>
    </w:p>
    <w:p w:rsidR="000F7C88" w:rsidRDefault="00AB20FF">
      <w:pPr>
        <w:numPr>
          <w:ilvl w:val="0"/>
          <w:numId w:val="8"/>
        </w:numPr>
        <w:spacing w:after="80" w:line="276" w:lineRule="auto"/>
        <w:rPr>
          <w:rFonts w:ascii="Calibri" w:eastAsia="Helvetica Neue;Arial" w:hAnsi="Calibri" w:cs="Calibri"/>
          <w:sz w:val="22"/>
          <w:szCs w:val="22"/>
        </w:rPr>
      </w:pPr>
      <w:r>
        <w:rPr>
          <w:rFonts w:ascii="Calibri" w:eastAsia="Helvetica Neue;Arial" w:hAnsi="Calibri" w:cs="Calibri"/>
          <w:sz w:val="22"/>
          <w:szCs w:val="22"/>
        </w:rPr>
        <w:t>Domestic labour: cooking, cleaning and childminding.</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Victims can be forced into criminal activities such as cannabis production, theft or begging.</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The DSL will seek advice and support from children’s services who may in turn make a referral to the National Crime Agency via the National Referral Mechanism (NRM). Further advice can be provided directly by the modern slavery helpline on 0800 012 1700.</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links:</w:t>
      </w:r>
    </w:p>
    <w:p w:rsidR="000F7C88" w:rsidRDefault="00AB28AB">
      <w:pPr>
        <w:rPr>
          <w:rFonts w:ascii="Calibri" w:eastAsia="Helvetica Neue;Arial" w:hAnsi="Calibri" w:cs="Calibri"/>
          <w:color w:val="0066FF"/>
          <w:sz w:val="22"/>
          <w:szCs w:val="22"/>
        </w:rPr>
      </w:pPr>
      <w:hyperlink r:id="rId187">
        <w:r w:rsidR="00AB20FF">
          <w:rPr>
            <w:rStyle w:val="Hyperlink"/>
            <w:rFonts w:ascii="Calibri" w:eastAsia="Helvetica Neue;Arial" w:hAnsi="Calibri" w:cs="Calibri"/>
            <w:color w:val="0066FF"/>
            <w:sz w:val="22"/>
            <w:szCs w:val="22"/>
          </w:rPr>
          <w:t>Crime - Surrey Safeguarding Children Partnership</w:t>
        </w:r>
      </w:hyperlink>
    </w:p>
    <w:p w:rsidR="000F7C88" w:rsidRDefault="00AB28AB">
      <w:pPr>
        <w:rPr>
          <w:rFonts w:ascii="Calibri" w:eastAsia="Helvetica Neue;Arial" w:hAnsi="Calibri" w:cs="Calibri"/>
          <w:color w:val="0066FF"/>
          <w:sz w:val="22"/>
          <w:szCs w:val="22"/>
        </w:rPr>
      </w:pPr>
      <w:hyperlink r:id="rId188">
        <w:r w:rsidR="00AB20FF">
          <w:rPr>
            <w:rStyle w:val="Hyperlink"/>
            <w:rFonts w:ascii="Calibri" w:eastAsia="Helvetica Neue;Arial" w:hAnsi="Calibri" w:cs="Calibri"/>
            <w:color w:val="0066FF"/>
            <w:sz w:val="22"/>
            <w:szCs w:val="22"/>
          </w:rPr>
          <w:t>Modern slavery - GOV.UK</w:t>
        </w:r>
      </w:hyperlink>
    </w:p>
    <w:p w:rsidR="000F7C88" w:rsidRDefault="00AB28AB">
      <w:pPr>
        <w:rPr>
          <w:rFonts w:ascii="Calibri" w:hAnsi="Calibri" w:cs="Calibri"/>
          <w:color w:val="0066FF"/>
          <w:sz w:val="22"/>
          <w:szCs w:val="22"/>
        </w:rPr>
      </w:pPr>
      <w:hyperlink r:id="rId189">
        <w:r w:rsidR="00AB20FF">
          <w:rPr>
            <w:rStyle w:val="Hyperlink"/>
            <w:rFonts w:ascii="Calibri" w:eastAsia="Helvetica Neue;Arial" w:hAnsi="Calibri" w:cs="Calibri"/>
            <w:color w:val="0066FF"/>
            <w:sz w:val="22"/>
            <w:szCs w:val="22"/>
          </w:rPr>
          <w:t>Modern slavery: how to identify and support victims</w:t>
        </w:r>
      </w:hyperlink>
    </w:p>
    <w:p w:rsidR="000F7C88" w:rsidRDefault="00AB28AB">
      <w:pPr>
        <w:rPr>
          <w:rFonts w:ascii="Calibri" w:hAnsi="Calibri" w:cs="Calibri"/>
          <w:color w:val="0066FF"/>
          <w:sz w:val="22"/>
          <w:szCs w:val="22"/>
        </w:rPr>
      </w:pPr>
      <w:hyperlink r:id="rId190">
        <w:r w:rsidR="00AB20FF">
          <w:rPr>
            <w:rStyle w:val="Hyperlink"/>
            <w:rFonts w:ascii="Calibri" w:hAnsi="Calibri" w:cs="Calibri"/>
            <w:color w:val="0066FF"/>
            <w:sz w:val="22"/>
            <w:szCs w:val="22"/>
          </w:rPr>
          <w:t>Behind the Behaviour: Identifying the criminal exploitation of migrant children | ECPAT UK</w:t>
        </w:r>
      </w:hyperlink>
    </w:p>
    <w:p w:rsidR="000F7C88" w:rsidRDefault="00AB28AB">
      <w:pPr>
        <w:rPr>
          <w:rFonts w:ascii="Calibri" w:hAnsi="Calibri" w:cs="Calibri"/>
          <w:color w:val="0066FF"/>
          <w:sz w:val="22"/>
          <w:szCs w:val="22"/>
        </w:rPr>
      </w:pPr>
      <w:hyperlink r:id="rId191">
        <w:r w:rsidR="00AB20FF">
          <w:rPr>
            <w:rStyle w:val="Hyperlink"/>
            <w:rFonts w:ascii="Calibri" w:hAnsi="Calibri" w:cs="Calibri"/>
            <w:color w:val="0066FF"/>
            <w:sz w:val="22"/>
            <w:szCs w:val="22"/>
          </w:rPr>
          <w:t>Protecting children from trafficking and modern slavery | NSPCC Learning</w:t>
        </w:r>
      </w:hyperlink>
    </w:p>
    <w:p w:rsidR="000F7C88" w:rsidRDefault="00AB28AB">
      <w:hyperlink r:id="rId192" w:tgtFrame="_blank">
        <w:r w:rsidR="00AB20FF">
          <w:rPr>
            <w:rStyle w:val="Hyperlink"/>
            <w:rFonts w:ascii="Calibri" w:hAnsi="Calibri" w:cs="Calibri"/>
            <w:color w:val="0066FF"/>
            <w:sz w:val="22"/>
            <w:szCs w:val="22"/>
          </w:rPr>
          <w:t>Surrey Safeguarding Children Partnership Procedures Manual Children from Abroad, including Victims of Modern Slavery, Trafficking and Exploitation</w:t>
        </w:r>
      </w:hyperlink>
      <w:r w:rsidR="00AB20FF">
        <w:rPr>
          <w:rFonts w:ascii="Calibri" w:hAnsi="Calibri" w:cs="Calibri"/>
          <w:color w:val="0066FF"/>
          <w:sz w:val="22"/>
          <w:szCs w:val="22"/>
        </w:rPr>
        <w:t> </w:t>
      </w:r>
    </w:p>
    <w:p w:rsidR="000F7C88" w:rsidRDefault="000F7C88">
      <w:pPr>
        <w:rPr>
          <w:rFonts w:ascii="Calibri" w:hAnsi="Calibri" w:cs="Calibri"/>
          <w:color w:val="FF0000"/>
          <w:sz w:val="22"/>
          <w:szCs w:val="22"/>
        </w:rPr>
      </w:pPr>
    </w:p>
    <w:p w:rsidR="000F7C88" w:rsidRDefault="00AB20FF">
      <w:pPr>
        <w:pStyle w:val="Heading2"/>
        <w:rPr>
          <w:rFonts w:ascii="Calibri" w:hAnsi="Calibri" w:cs="Calibri"/>
          <w:sz w:val="22"/>
          <w:szCs w:val="22"/>
        </w:rPr>
      </w:pPr>
      <w:bookmarkStart w:id="135" w:name="__RefHeading___Toc203651028"/>
      <w:r>
        <w:rPr>
          <w:rFonts w:ascii="Calibri" w:hAnsi="Calibri" w:cs="Calibri"/>
          <w:sz w:val="22"/>
          <w:szCs w:val="22"/>
        </w:rPr>
        <w:t>Private Fostering</w:t>
      </w:r>
      <w:bookmarkEnd w:id="135"/>
      <w:r>
        <w:rPr>
          <w:rFonts w:ascii="Calibri" w:hAnsi="Calibri" w:cs="Calibri"/>
          <w:sz w:val="22"/>
          <w:szCs w:val="22"/>
        </w:rPr>
        <w:t xml:space="preserve"> </w:t>
      </w:r>
    </w:p>
    <w:p w:rsidR="000F7C88" w:rsidRDefault="00AB20FF">
      <w:pPr>
        <w:rPr>
          <w:rFonts w:ascii="Calibri" w:hAnsi="Calibri" w:cs="Calibri"/>
          <w:sz w:val="22"/>
          <w:szCs w:val="22"/>
        </w:rPr>
      </w:pPr>
      <w:r>
        <w:rPr>
          <w:rFonts w:ascii="Calibri" w:hAnsi="Calibri" w:cs="Calibri"/>
          <w:sz w:val="22"/>
          <w:szCs w:val="22"/>
        </w:rPr>
        <w:t>Definition: A privately fostered child is a child under 16 (or 18 if disabled) who is cared for by an adult who is not a parent, grandparent, aunt, uncle, step parent (including civil partnerships), sister or brother where the child is to be cared for in that person's home for 28 days or more.</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A child who is looked after or placed in any residential home, hospital or school (where they are receiving full-time education) is excluded from the definition. In a private fostering arrangement, the parent retains parental responsibility.</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However, Children under 16 who spend more than 2 weeks in residence during holiday time in a school, become privately fostered children for the purposes of the legislation during that holiday period. See also Schedule 8 (para 9) Children Act 1989.</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A private fostering arrangement occurs when someone other than a parent or close relative cares for a child for a period of 28 days or more, (as per section 66(1)(a) and (b) of the Children Act 1989) with the agreement of the child’s parents. It applies to children under the age of 16 years old or 18 years old if the child is disabled. </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Looked After Children by the local authority or those who are placed in residential settings, children’s homes or hospitals are not considered to be privately fostered.</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Private fostering occurs in all cultures and children may be privately fostered at any age.</w:t>
      </w:r>
    </w:p>
    <w:p w:rsidR="000F7C88" w:rsidRDefault="000F7C88">
      <w:pPr>
        <w:rPr>
          <w:rFonts w:ascii="Calibri" w:hAnsi="Calibri" w:cs="Calibri"/>
          <w:sz w:val="22"/>
          <w:szCs w:val="22"/>
        </w:rPr>
      </w:pPr>
    </w:p>
    <w:p w:rsidR="000F7C88" w:rsidRDefault="00AB20FF">
      <w:pPr>
        <w:rPr>
          <w:rFonts w:ascii="Calibri" w:hAnsi="Calibri" w:cs="Calibri"/>
          <w:sz w:val="22"/>
          <w:szCs w:val="22"/>
        </w:rPr>
      </w:pPr>
      <w:r>
        <w:rPr>
          <w:rFonts w:ascii="Calibri" w:hAnsi="Calibri" w:cs="Calibri"/>
          <w:sz w:val="22"/>
          <w:szCs w:val="22"/>
        </w:rPr>
        <w:t xml:space="preserve">The school recognises that most privately fostered children remain safe and well but are aware that safeguarding concerns have been raised in some cases. Therefore, all staff are alert to </w:t>
      </w:r>
    </w:p>
    <w:p w:rsidR="000F7C88" w:rsidRDefault="00AB20FF">
      <w:pPr>
        <w:rPr>
          <w:rFonts w:ascii="Calibri" w:hAnsi="Calibri" w:cs="Calibri"/>
          <w:sz w:val="22"/>
          <w:szCs w:val="22"/>
        </w:rPr>
      </w:pPr>
      <w:r>
        <w:rPr>
          <w:rFonts w:ascii="Calibri" w:hAnsi="Calibri" w:cs="Calibri"/>
          <w:sz w:val="22"/>
          <w:szCs w:val="22"/>
        </w:rPr>
        <w:t>possible safeguarding issues, including the possibility that the child has been trafficked into the country.</w:t>
      </w:r>
    </w:p>
    <w:p w:rsidR="000F7C88" w:rsidRDefault="000F7C88">
      <w:pPr>
        <w:rPr>
          <w:rFonts w:ascii="Calibri" w:hAnsi="Calibri" w:cs="Calibri"/>
          <w:sz w:val="22"/>
          <w:szCs w:val="22"/>
        </w:rPr>
      </w:pPr>
    </w:p>
    <w:p w:rsidR="000F7C88" w:rsidRDefault="00AB20FF">
      <w:pPr>
        <w:rPr>
          <w:rFonts w:ascii="Calibri" w:eastAsia="Helvetica Neue;Arial" w:hAnsi="Calibri" w:cs="Calibri"/>
          <w:sz w:val="22"/>
          <w:szCs w:val="22"/>
        </w:rPr>
      </w:pPr>
      <w:proofErr w:type="spellStart"/>
      <w:r>
        <w:rPr>
          <w:rFonts w:ascii="Calibri" w:eastAsia="Helvetica Neue;Arial" w:hAnsi="Calibri" w:cs="Calibri"/>
          <w:b/>
          <w:sz w:val="22"/>
          <w:szCs w:val="22"/>
        </w:rPr>
        <w:t>Oakhyrst</w:t>
      </w:r>
      <w:proofErr w:type="spellEnd"/>
      <w:r>
        <w:rPr>
          <w:rFonts w:ascii="Calibri" w:eastAsia="Helvetica Neue;Arial" w:hAnsi="Calibri" w:cs="Calibri"/>
          <w:b/>
          <w:sz w:val="22"/>
          <w:szCs w:val="22"/>
        </w:rPr>
        <w:t xml:space="preserve"> Grange School</w:t>
      </w:r>
      <w:r>
        <w:rPr>
          <w:rFonts w:ascii="Calibri" w:eastAsia="Helvetica Neue;Arial" w:hAnsi="Calibri" w:cs="Calibri"/>
          <w:b/>
          <w:color w:val="FF0000"/>
          <w:sz w:val="22"/>
          <w:szCs w:val="22"/>
        </w:rPr>
        <w:t xml:space="preserve"> </w:t>
      </w:r>
      <w:r>
        <w:rPr>
          <w:rFonts w:ascii="Calibri" w:eastAsia="Helvetica Neue;Arial" w:hAnsi="Calibri" w:cs="Calibri"/>
          <w:sz w:val="22"/>
          <w:szCs w:val="22"/>
        </w:rPr>
        <w:t>is aware that, by law, a parent or other persons involved in making a private fostering arrangement must notify children’s services as soon as possible. We have a duty to inform children’s services of this arrangement if they have not been notified, but we will encourage parents and private foster carers to do so in the first instance.</w:t>
      </w:r>
      <w:r>
        <w:rPr>
          <w:rFonts w:ascii="Calibri" w:hAnsi="Calibri" w:cs="Calibri"/>
          <w:sz w:val="22"/>
          <w:szCs w:val="22"/>
        </w:rPr>
        <w:t xml:space="preserve"> Where a member of staff becomes aware that a child may be in a private fostering arrangement, they will raise this with the DSL and the DSL will notify the C-SPA immediately.</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links:</w:t>
      </w:r>
    </w:p>
    <w:p w:rsidR="000F7C88" w:rsidRDefault="00AB28AB">
      <w:pPr>
        <w:rPr>
          <w:rFonts w:ascii="Calibri" w:eastAsia="Helvetica Neue;Arial" w:hAnsi="Calibri" w:cs="Calibri"/>
          <w:color w:val="FF0000"/>
          <w:sz w:val="22"/>
          <w:szCs w:val="22"/>
        </w:rPr>
      </w:pPr>
      <w:hyperlink r:id="rId193">
        <w:r w:rsidR="00AB20FF">
          <w:rPr>
            <w:rStyle w:val="Hyperlink"/>
            <w:rFonts w:ascii="Calibri" w:eastAsia="Helvetica Neue;Arial" w:hAnsi="Calibri" w:cs="Calibri"/>
            <w:sz w:val="22"/>
            <w:szCs w:val="22"/>
          </w:rPr>
          <w:t>Surrey Children's Services Procedure Manual Private Fostering</w:t>
        </w:r>
      </w:hyperlink>
    </w:p>
    <w:p w:rsidR="000F7C88" w:rsidRDefault="00AB28AB">
      <w:pPr>
        <w:rPr>
          <w:rFonts w:ascii="Calibri" w:eastAsia="Helvetica Neue;Arial" w:hAnsi="Calibri" w:cs="Calibri"/>
          <w:color w:val="FF0000"/>
          <w:sz w:val="22"/>
          <w:szCs w:val="22"/>
        </w:rPr>
      </w:pPr>
      <w:hyperlink r:id="rId194">
        <w:r w:rsidR="00AB20FF">
          <w:rPr>
            <w:rStyle w:val="Hyperlink"/>
            <w:rFonts w:ascii="Calibri" w:eastAsia="Helvetica Neue;Arial" w:hAnsi="Calibri" w:cs="Calibri"/>
            <w:sz w:val="22"/>
            <w:szCs w:val="22"/>
          </w:rPr>
          <w:t>A5-Private-Fostering-leaflet.pdf</w:t>
        </w:r>
      </w:hyperlink>
    </w:p>
    <w:p w:rsidR="000F7C88" w:rsidRDefault="000F7C88">
      <w:pPr>
        <w:rPr>
          <w:rFonts w:ascii="Calibri" w:eastAsia="Helvetica Neue;Arial" w:hAnsi="Calibri" w:cs="Calibri"/>
          <w:color w:val="FF0000"/>
          <w:sz w:val="22"/>
          <w:szCs w:val="22"/>
        </w:rPr>
      </w:pPr>
    </w:p>
    <w:p w:rsidR="000F7C88" w:rsidRDefault="00AB20FF">
      <w:pPr>
        <w:pStyle w:val="Heading2"/>
        <w:rPr>
          <w:rFonts w:ascii="Calibri" w:hAnsi="Calibri" w:cs="Calibri"/>
          <w:sz w:val="22"/>
          <w:szCs w:val="22"/>
        </w:rPr>
      </w:pPr>
      <w:bookmarkStart w:id="136" w:name="__RefHeading___Toc203651029"/>
      <w:bookmarkStart w:id="137" w:name="_Preventing_radicalisation_and"/>
      <w:bookmarkEnd w:id="136"/>
      <w:bookmarkEnd w:id="137"/>
      <w:r>
        <w:rPr>
          <w:rFonts w:ascii="Calibri" w:hAnsi="Calibri" w:cs="Calibri"/>
          <w:sz w:val="22"/>
          <w:szCs w:val="22"/>
        </w:rPr>
        <w:t xml:space="preserve">Preventing </w:t>
      </w:r>
      <w:proofErr w:type="spellStart"/>
      <w:r>
        <w:rPr>
          <w:rFonts w:ascii="Calibri" w:hAnsi="Calibri" w:cs="Calibri"/>
          <w:sz w:val="22"/>
          <w:szCs w:val="22"/>
        </w:rPr>
        <w:t>radicalisation</w:t>
      </w:r>
      <w:proofErr w:type="spellEnd"/>
      <w:r>
        <w:rPr>
          <w:rFonts w:ascii="Calibri" w:hAnsi="Calibri" w:cs="Calibri"/>
          <w:sz w:val="22"/>
          <w:szCs w:val="22"/>
        </w:rPr>
        <w:t xml:space="preserve"> and extremism</w:t>
      </w:r>
    </w:p>
    <w:p w:rsidR="000F7C88" w:rsidRDefault="00AB20FF">
      <w:bookmarkStart w:id="138" w:name="_2blzg5ocosdm"/>
      <w:bookmarkEnd w:id="138"/>
      <w:r>
        <w:rPr>
          <w:rFonts w:ascii="Calibri" w:eastAsia="Helvetica Neue;Arial" w:hAnsi="Calibri" w:cs="Calibri"/>
          <w:sz w:val="22"/>
          <w:szCs w:val="22"/>
        </w:rPr>
        <w:t xml:space="preserve">While some children are more susceptible, any child can be radicalised into terrorism. We take our </w:t>
      </w:r>
      <w:hyperlink r:id="rId195">
        <w:r>
          <w:rPr>
            <w:rStyle w:val="Hyperlink"/>
            <w:rFonts w:ascii="Calibri" w:eastAsia="Helvetica Neue;Arial" w:hAnsi="Calibri" w:cs="Calibri"/>
            <w:sz w:val="22"/>
            <w:szCs w:val="22"/>
          </w:rPr>
          <w:t>statutory duty</w:t>
        </w:r>
      </w:hyperlink>
      <w:r>
        <w:rPr>
          <w:rFonts w:ascii="Calibri" w:eastAsia="Helvetica Neue;Arial" w:hAnsi="Calibri" w:cs="Calibri"/>
          <w:sz w:val="22"/>
          <w:szCs w:val="22"/>
        </w:rPr>
        <w:t xml:space="preserve"> to prevent children</w:t>
      </w:r>
      <w:r>
        <w:rPr>
          <w:rFonts w:ascii="Calibri" w:hAnsi="Calibri" w:cs="Calibri"/>
          <w:sz w:val="22"/>
          <w:szCs w:val="22"/>
        </w:rPr>
        <w:t xml:space="preserve"> from becoming terrorists or supporting terrorism seriously</w:t>
      </w:r>
      <w:r>
        <w:rPr>
          <w:rFonts w:ascii="Calibri" w:eastAsia="Helvetica Neue;Arial" w:hAnsi="Calibri" w:cs="Calibri"/>
          <w:sz w:val="22"/>
          <w:szCs w:val="22"/>
        </w:rPr>
        <w:t xml:space="preserve">. </w:t>
      </w:r>
    </w:p>
    <w:p w:rsidR="000F7C88" w:rsidRDefault="000F7C88">
      <w:pPr>
        <w:rPr>
          <w:rFonts w:ascii="Calibri" w:eastAsia="Helvetica Neue;Arial" w:hAnsi="Calibri" w:cs="Calibri"/>
          <w:sz w:val="22"/>
          <w:szCs w:val="22"/>
        </w:rPr>
      </w:pPr>
    </w:p>
    <w:p w:rsidR="000F7C88" w:rsidRDefault="00AB20FF">
      <w:pPr>
        <w:spacing w:after="120"/>
      </w:pPr>
      <w:r>
        <w:rPr>
          <w:rFonts w:ascii="Calibri" w:eastAsia="Helvetica Neue;Arial" w:hAnsi="Calibri" w:cs="Calibri"/>
          <w:b/>
          <w:sz w:val="22"/>
          <w:szCs w:val="22"/>
        </w:rPr>
        <w:t>Radicalisation</w:t>
      </w:r>
      <w:r>
        <w:rPr>
          <w:rFonts w:ascii="Calibri" w:eastAsia="Helvetica Neue;Arial" w:hAnsi="Calibri" w:cs="Calibri"/>
          <w:sz w:val="22"/>
          <w:szCs w:val="22"/>
        </w:rPr>
        <w:t xml:space="preserve"> is the process of a person legitimising support for, or use of, terrorist violence. It can occur over a period of time or quickly.</w:t>
      </w:r>
    </w:p>
    <w:p w:rsidR="000F7C88" w:rsidRDefault="00AB20FF">
      <w:pPr>
        <w:spacing w:after="120"/>
      </w:pPr>
      <w:r>
        <w:rPr>
          <w:rFonts w:ascii="Calibri" w:eastAsia="Helvetica Neue;Arial" w:hAnsi="Calibri" w:cs="Calibri"/>
          <w:b/>
          <w:sz w:val="22"/>
          <w:szCs w:val="22"/>
        </w:rPr>
        <w:t>Extremism</w:t>
      </w:r>
      <w:r>
        <w:rPr>
          <w:rFonts w:ascii="Calibri" w:eastAsia="Helvetica Neue;Arial" w:hAnsi="Calibri" w:cs="Calibri"/>
          <w:sz w:val="22"/>
          <w:szCs w:val="22"/>
        </w:rPr>
        <w:t xml:space="preserve"> is vocal or active opposition to fundamental British values, such as democracy, the rule of law, individual liberty, and mutual respect and tolerance of different faiths and beliefs. This includes calling for the death of members of the armed forces.</w:t>
      </w:r>
    </w:p>
    <w:p w:rsidR="000F7C88" w:rsidRDefault="00AB20FF">
      <w:pPr>
        <w:spacing w:after="120"/>
      </w:pPr>
      <w:r>
        <w:rPr>
          <w:rFonts w:ascii="Calibri" w:eastAsia="Helvetica Neue;Arial" w:hAnsi="Calibri" w:cs="Calibri"/>
          <w:b/>
          <w:sz w:val="22"/>
          <w:szCs w:val="22"/>
        </w:rPr>
        <w:t>Terrorism</w:t>
      </w:r>
      <w:r>
        <w:rPr>
          <w:rFonts w:ascii="Calibri" w:eastAsia="Helvetica Neue;Arial" w:hAnsi="Calibri" w:cs="Calibri"/>
          <w:sz w:val="22"/>
          <w:szCs w:val="22"/>
        </w:rPr>
        <w:t xml:space="preserve"> is an action that: </w:t>
      </w:r>
    </w:p>
    <w:p w:rsidR="000F7C88" w:rsidRDefault="00AB20FF">
      <w:pPr>
        <w:numPr>
          <w:ilvl w:val="0"/>
          <w:numId w:val="14"/>
        </w:numPr>
        <w:spacing w:line="276" w:lineRule="auto"/>
        <w:rPr>
          <w:rFonts w:ascii="Calibri" w:eastAsia="Helvetica Neue;Arial" w:hAnsi="Calibri" w:cs="Calibri"/>
          <w:sz w:val="22"/>
          <w:szCs w:val="22"/>
        </w:rPr>
      </w:pPr>
      <w:r>
        <w:rPr>
          <w:rFonts w:ascii="Calibri" w:eastAsia="Helvetica Neue;Arial" w:hAnsi="Calibri" w:cs="Calibri"/>
          <w:sz w:val="22"/>
          <w:szCs w:val="22"/>
        </w:rPr>
        <w:t>endangers or causes serious violence to a person/people</w:t>
      </w:r>
    </w:p>
    <w:p w:rsidR="000F7C88" w:rsidRDefault="00AB20FF">
      <w:pPr>
        <w:numPr>
          <w:ilvl w:val="0"/>
          <w:numId w:val="14"/>
        </w:numPr>
        <w:spacing w:line="276" w:lineRule="auto"/>
        <w:rPr>
          <w:rFonts w:ascii="Calibri" w:eastAsia="Helvetica Neue;Arial" w:hAnsi="Calibri" w:cs="Calibri"/>
          <w:sz w:val="22"/>
          <w:szCs w:val="22"/>
        </w:rPr>
      </w:pPr>
      <w:r>
        <w:rPr>
          <w:rFonts w:ascii="Calibri" w:eastAsia="Helvetica Neue;Arial" w:hAnsi="Calibri" w:cs="Calibri"/>
          <w:sz w:val="22"/>
          <w:szCs w:val="22"/>
        </w:rPr>
        <w:t>causes serious damage to property, or</w:t>
      </w:r>
    </w:p>
    <w:p w:rsidR="000F7C88" w:rsidRDefault="00AB20FF">
      <w:pPr>
        <w:numPr>
          <w:ilvl w:val="0"/>
          <w:numId w:val="14"/>
        </w:numPr>
        <w:spacing w:after="120" w:line="276" w:lineRule="auto"/>
        <w:rPr>
          <w:rFonts w:ascii="Calibri" w:eastAsia="Helvetica Neue;Arial" w:hAnsi="Calibri" w:cs="Calibri"/>
          <w:sz w:val="22"/>
          <w:szCs w:val="22"/>
        </w:rPr>
      </w:pPr>
      <w:r>
        <w:rPr>
          <w:rFonts w:ascii="Calibri" w:eastAsia="Helvetica Neue;Arial" w:hAnsi="Calibri" w:cs="Calibri"/>
          <w:sz w:val="22"/>
          <w:szCs w:val="22"/>
        </w:rPr>
        <w:t>seriously interferes or disrupts an electronic system.</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The use or threat of terrorism must be designed to influence the government or to intimidate the public and is made for the purpose of advancing a political, religious or ideological cause.</w:t>
      </w:r>
    </w:p>
    <w:p w:rsidR="000F7C88" w:rsidRDefault="00AB20FF">
      <w:pPr>
        <w:spacing w:after="120"/>
        <w:rPr>
          <w:rFonts w:ascii="Calibri" w:eastAsia="Helvetica Neue;Arial" w:hAnsi="Calibri" w:cs="Calibri"/>
          <w:sz w:val="22"/>
          <w:szCs w:val="22"/>
        </w:rPr>
      </w:pPr>
      <w:r>
        <w:rPr>
          <w:rFonts w:ascii="Calibri" w:eastAsia="Helvetica Neue;Arial" w:hAnsi="Calibri" w:cs="Calibri"/>
          <w:sz w:val="22"/>
          <w:szCs w:val="22"/>
        </w:rPr>
        <w:t>To prevent children from being radicalised into terrorism, we make sure:</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Our filtering and monitoring systems will prevent and protect children from accessing extremist material. </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Children are taught about British Values and staying safe online via the curriculum.</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Children are provided with a safe space to discuss controversial issues and the skills they need to challenge extremist views.</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Staff are trained to spot the indicators of radicalisation and extremism and how to report concerns as soon as possible. </w:t>
      </w:r>
    </w:p>
    <w:p w:rsidR="000F7C88" w:rsidRDefault="00AB20FF">
      <w:pPr>
        <w:numPr>
          <w:ilvl w:val="0"/>
          <w:numId w:val="5"/>
        </w:numPr>
        <w:spacing w:line="276" w:lineRule="auto"/>
        <w:rPr>
          <w:rFonts w:ascii="Calibri" w:eastAsia="Helvetica Neue;Arial" w:hAnsi="Calibri" w:cs="Calibri"/>
          <w:sz w:val="22"/>
          <w:szCs w:val="22"/>
        </w:rPr>
      </w:pPr>
      <w:r>
        <w:rPr>
          <w:rFonts w:ascii="Calibri" w:eastAsia="Helvetica Neue;Arial" w:hAnsi="Calibri" w:cs="Calibri"/>
          <w:sz w:val="22"/>
          <w:szCs w:val="22"/>
        </w:rPr>
        <w:t>The DSL attends Prevent awareness training and is aware of the latest guidance.</w:t>
      </w:r>
    </w:p>
    <w:p w:rsidR="000F7C88" w:rsidRDefault="00AB20FF">
      <w:pPr>
        <w:numPr>
          <w:ilvl w:val="0"/>
          <w:numId w:val="5"/>
        </w:numPr>
        <w:spacing w:after="120" w:line="276" w:lineRule="auto"/>
        <w:rPr>
          <w:rFonts w:ascii="Calibri" w:eastAsia="Helvetica Neue;Arial" w:hAnsi="Calibri" w:cs="Calibri"/>
          <w:sz w:val="22"/>
          <w:szCs w:val="22"/>
        </w:rPr>
      </w:pPr>
      <w:r>
        <w:rPr>
          <w:rFonts w:ascii="Calibri" w:eastAsia="Helvetica Neue;Arial" w:hAnsi="Calibri" w:cs="Calibri"/>
          <w:sz w:val="22"/>
          <w:szCs w:val="22"/>
        </w:rPr>
        <w:lastRenderedPageBreak/>
        <w:t xml:space="preserve">We perform a risk assessment assessing how our learners or staff may be at risk of being radicalised into terrorism (including online) using the counter terrorism local profile and updates from the local partnership. </w:t>
      </w:r>
    </w:p>
    <w:p w:rsidR="000F7C88" w:rsidRDefault="00AB20FF">
      <w:r>
        <w:rPr>
          <w:rFonts w:ascii="Calibri" w:eastAsia="Helvetica Neue;Arial" w:hAnsi="Calibri" w:cs="Calibri"/>
          <w:sz w:val="22"/>
          <w:szCs w:val="22"/>
        </w:rPr>
        <w:t xml:space="preserve">The </w:t>
      </w:r>
      <w:hyperlink r:id="rId196">
        <w:r>
          <w:rPr>
            <w:rStyle w:val="Hyperlink"/>
            <w:rFonts w:ascii="Calibri" w:eastAsia="Helvetica Neue;Arial" w:hAnsi="Calibri" w:cs="Calibri"/>
            <w:sz w:val="22"/>
            <w:szCs w:val="22"/>
          </w:rPr>
          <w:t>Educate against hate</w:t>
        </w:r>
      </w:hyperlink>
      <w:r>
        <w:rPr>
          <w:rFonts w:ascii="Calibri" w:eastAsia="Helvetica Neue;Arial" w:hAnsi="Calibri" w:cs="Calibri"/>
          <w:sz w:val="22"/>
          <w:szCs w:val="22"/>
        </w:rPr>
        <w:t xml:space="preserve"> government website lists signs that could indicate that a child is being radicalised:</w:t>
      </w:r>
    </w:p>
    <w:p w:rsidR="000F7C88" w:rsidRDefault="000F7C88">
      <w:pPr>
        <w:spacing w:line="276" w:lineRule="auto"/>
        <w:ind w:left="720"/>
        <w:rPr>
          <w:rFonts w:ascii="Calibri" w:eastAsia="Helvetica Neue;Arial" w:hAnsi="Calibri" w:cs="Calibri"/>
          <w:color w:val="FF0000"/>
          <w:sz w:val="22"/>
          <w:szCs w:val="22"/>
        </w:rPr>
      </w:pPr>
    </w:p>
    <w:p w:rsidR="000F7C88" w:rsidRDefault="000F7C88">
      <w:pPr>
        <w:spacing w:line="276" w:lineRule="auto"/>
        <w:ind w:left="720"/>
        <w:rPr>
          <w:rFonts w:ascii="Calibri" w:eastAsia="Helvetica Neue;Arial" w:hAnsi="Calibri" w:cs="Calibri"/>
          <w:color w:val="FF0000"/>
          <w:sz w:val="22"/>
          <w:szCs w:val="22"/>
        </w:rPr>
      </w:pP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becoming increasingly argumentative</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refusing to listen to different points of view</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unwilling to engage with children who are different</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becoming abusive to children who are different</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embracing conspiracy theories</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feeling persecuted</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changing friends and appearance</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distancing themselves from old friends</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no longer doing things they used to enjoy</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converting to a new religion</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being secretive and reluctant to discuss their whereabouts</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changing online identity</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having more than one online identity</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spending a lot of time online or on the phone</w:t>
      </w:r>
    </w:p>
    <w:p w:rsidR="000F7C88" w:rsidRDefault="00AB20FF">
      <w:pPr>
        <w:numPr>
          <w:ilvl w:val="0"/>
          <w:numId w:val="19"/>
        </w:numPr>
        <w:spacing w:line="276" w:lineRule="auto"/>
        <w:rPr>
          <w:rFonts w:ascii="Calibri" w:eastAsia="Helvetica Neue;Arial" w:hAnsi="Calibri" w:cs="Calibri"/>
          <w:sz w:val="22"/>
          <w:szCs w:val="22"/>
        </w:rPr>
      </w:pPr>
      <w:r>
        <w:rPr>
          <w:rFonts w:ascii="Calibri" w:eastAsia="Helvetica Neue;Arial" w:hAnsi="Calibri" w:cs="Calibri"/>
          <w:sz w:val="22"/>
          <w:szCs w:val="22"/>
        </w:rPr>
        <w:t>accessing extremist online content</w:t>
      </w:r>
    </w:p>
    <w:p w:rsidR="000F7C88" w:rsidRDefault="00AB20FF">
      <w:pPr>
        <w:numPr>
          <w:ilvl w:val="0"/>
          <w:numId w:val="19"/>
        </w:numPr>
        <w:spacing w:after="120" w:line="276" w:lineRule="auto"/>
        <w:rPr>
          <w:rFonts w:ascii="Calibri" w:eastAsia="Helvetica Neue;Arial" w:hAnsi="Calibri" w:cs="Calibri"/>
          <w:sz w:val="22"/>
          <w:szCs w:val="22"/>
        </w:rPr>
      </w:pPr>
      <w:r>
        <w:rPr>
          <w:rFonts w:ascii="Calibri" w:eastAsia="Helvetica Neue;Arial" w:hAnsi="Calibri" w:cs="Calibri"/>
          <w:sz w:val="22"/>
          <w:szCs w:val="22"/>
        </w:rPr>
        <w:t>joining or trying to join an extremist organisation</w:t>
      </w:r>
    </w:p>
    <w:p w:rsidR="000F7C88" w:rsidRDefault="00AB20FF">
      <w:r>
        <w:rPr>
          <w:rFonts w:ascii="Calibri" w:eastAsia="Helvetica Neue;Arial" w:hAnsi="Calibri" w:cs="Calibri"/>
          <w:b/>
          <w:sz w:val="22"/>
          <w:szCs w:val="22"/>
        </w:rPr>
        <w:t xml:space="preserve">If you have concerns that a child may be at risk of radicalisation or involvement in terrorism, go to </w:t>
      </w:r>
      <w:hyperlink w:anchor="_Concerns_about_extremism">
        <w:r>
          <w:rPr>
            <w:rStyle w:val="Hyperlink"/>
            <w:rFonts w:ascii="Calibri" w:eastAsia="Helvetica Neue;Arial" w:hAnsi="Calibri" w:cs="Calibri"/>
            <w:b/>
            <w:sz w:val="22"/>
            <w:szCs w:val="22"/>
          </w:rPr>
          <w:t>Concerns about extremism and radicalisation section</w:t>
        </w:r>
      </w:hyperlink>
      <w:r>
        <w:rPr>
          <w:rFonts w:ascii="Calibri" w:hAnsi="Calibri" w:cs="Calibri"/>
          <w:sz w:val="22"/>
          <w:szCs w:val="22"/>
        </w:rPr>
        <w:t xml:space="preserve"> </w:t>
      </w:r>
      <w:r>
        <w:rPr>
          <w:rFonts w:ascii="Calibri" w:hAnsi="Calibri" w:cs="Calibri"/>
          <w:b/>
          <w:bCs/>
          <w:sz w:val="22"/>
          <w:szCs w:val="22"/>
        </w:rPr>
        <w:t>of this policy</w:t>
      </w:r>
      <w:r>
        <w:rPr>
          <w:rFonts w:ascii="Calibri" w:eastAsia="Helvetica Neue;Arial" w:hAnsi="Calibri" w:cs="Calibri"/>
          <w:b/>
          <w:bCs/>
          <w:sz w:val="22"/>
          <w:szCs w:val="22"/>
        </w:rPr>
        <w:t>.</w:t>
      </w:r>
    </w:p>
    <w:p w:rsidR="000F7C88" w:rsidRDefault="000F7C88">
      <w:pPr>
        <w:rPr>
          <w:rFonts w:ascii="Calibri" w:eastAsia="Helvetica Neue;Arial" w:hAnsi="Calibri" w:cs="Calibri"/>
          <w:b/>
          <w:bCs/>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links:</w:t>
      </w:r>
    </w:p>
    <w:p w:rsidR="000F7C88" w:rsidRDefault="00AB28AB">
      <w:pPr>
        <w:rPr>
          <w:rFonts w:ascii="Calibri" w:hAnsi="Calibri" w:cs="Calibri"/>
          <w:color w:val="0066FF"/>
          <w:sz w:val="22"/>
          <w:szCs w:val="22"/>
        </w:rPr>
      </w:pPr>
      <w:hyperlink r:id="rId197">
        <w:r w:rsidR="00AB20FF">
          <w:rPr>
            <w:rStyle w:val="Hyperlink"/>
            <w:rFonts w:ascii="Calibri" w:hAnsi="Calibri" w:cs="Calibri"/>
            <w:color w:val="0066FF"/>
            <w:sz w:val="22"/>
            <w:szCs w:val="22"/>
          </w:rPr>
          <w:t>Crime - Surrey Safeguarding Children Partnership</w:t>
        </w:r>
      </w:hyperlink>
    </w:p>
    <w:p w:rsidR="000F7C88" w:rsidRDefault="00AB28AB">
      <w:pPr>
        <w:rPr>
          <w:rFonts w:ascii="Calibri" w:hAnsi="Calibri" w:cs="Calibri"/>
          <w:color w:val="0066FF"/>
          <w:sz w:val="22"/>
          <w:szCs w:val="22"/>
        </w:rPr>
      </w:pPr>
      <w:hyperlink r:id="rId198">
        <w:r w:rsidR="00AB20FF">
          <w:rPr>
            <w:rStyle w:val="Hyperlink"/>
            <w:rFonts w:ascii="Calibri" w:hAnsi="Calibri" w:cs="Calibri"/>
            <w:color w:val="0066FF"/>
            <w:sz w:val="22"/>
            <w:szCs w:val="22"/>
          </w:rPr>
          <w:t>Prevent | Healthy Surrey</w:t>
        </w:r>
      </w:hyperlink>
    </w:p>
    <w:p w:rsidR="000F7C88" w:rsidRDefault="00AB28AB">
      <w:pPr>
        <w:rPr>
          <w:rFonts w:ascii="Calibri" w:hAnsi="Calibri" w:cs="Calibri"/>
          <w:color w:val="0066FF"/>
          <w:sz w:val="22"/>
          <w:szCs w:val="22"/>
        </w:rPr>
      </w:pPr>
      <w:hyperlink r:id="rId199">
        <w:r w:rsidR="00AB20FF">
          <w:rPr>
            <w:rStyle w:val="Hyperlink"/>
            <w:rFonts w:ascii="Calibri" w:hAnsi="Calibri" w:cs="Calibri"/>
            <w:color w:val="0066FF"/>
            <w:sz w:val="22"/>
            <w:szCs w:val="22"/>
          </w:rPr>
          <w:t>For Professionals - Prevent and Channel | Healthy Surrey</w:t>
        </w:r>
      </w:hyperlink>
    </w:p>
    <w:p w:rsidR="000F7C88" w:rsidRDefault="00AB28AB">
      <w:pPr>
        <w:rPr>
          <w:rFonts w:ascii="Calibri" w:hAnsi="Calibri" w:cs="Calibri"/>
          <w:color w:val="0066FF"/>
          <w:sz w:val="22"/>
          <w:szCs w:val="22"/>
        </w:rPr>
      </w:pPr>
      <w:hyperlink r:id="rId200">
        <w:r w:rsidR="00AB20FF">
          <w:rPr>
            <w:rStyle w:val="Hyperlink"/>
            <w:rFonts w:ascii="Calibri" w:eastAsia="Helvetica Neue;Arial" w:hAnsi="Calibri" w:cs="Calibri"/>
            <w:color w:val="0066FF"/>
            <w:sz w:val="22"/>
            <w:szCs w:val="22"/>
          </w:rPr>
          <w:t>Protecting children from radicalisation: the prevent duty</w:t>
        </w:r>
      </w:hyperlink>
    </w:p>
    <w:p w:rsidR="000F7C88" w:rsidRDefault="00AB28AB">
      <w:pPr>
        <w:rPr>
          <w:rFonts w:ascii="Calibri" w:hAnsi="Calibri" w:cs="Calibri"/>
          <w:color w:val="0066FF"/>
          <w:sz w:val="22"/>
          <w:szCs w:val="22"/>
        </w:rPr>
      </w:pPr>
      <w:hyperlink r:id="rId201">
        <w:r w:rsidR="00AB20FF">
          <w:rPr>
            <w:rStyle w:val="Hyperlink"/>
            <w:rFonts w:ascii="Calibri" w:hAnsi="Calibri" w:cs="Calibri"/>
            <w:color w:val="0066FF"/>
            <w:sz w:val="22"/>
            <w:szCs w:val="22"/>
          </w:rPr>
          <w:t xml:space="preserve">Advice </w:t>
        </w:r>
        <w:proofErr w:type="gramStart"/>
        <w:r w:rsidR="00AB20FF">
          <w:rPr>
            <w:rStyle w:val="Hyperlink"/>
            <w:rFonts w:ascii="Calibri" w:hAnsi="Calibri" w:cs="Calibri"/>
            <w:color w:val="0066FF"/>
            <w:sz w:val="22"/>
            <w:szCs w:val="22"/>
          </w:rPr>
          <w:t>For</w:t>
        </w:r>
        <w:proofErr w:type="gramEnd"/>
        <w:r w:rsidR="00AB20FF">
          <w:rPr>
            <w:rStyle w:val="Hyperlink"/>
            <w:rFonts w:ascii="Calibri" w:hAnsi="Calibri" w:cs="Calibri"/>
            <w:color w:val="0066FF"/>
            <w:sz w:val="22"/>
            <w:szCs w:val="22"/>
          </w:rPr>
          <w:t xml:space="preserve"> Families | Counter Terrorism Policing</w:t>
        </w:r>
      </w:hyperlink>
    </w:p>
    <w:p w:rsidR="000F7C88" w:rsidRDefault="000F7C88">
      <w:pPr>
        <w:rPr>
          <w:rFonts w:ascii="Calibri" w:hAnsi="Calibri" w:cs="Calibri"/>
          <w:color w:val="0066FF"/>
          <w:sz w:val="22"/>
          <w:szCs w:val="22"/>
        </w:rPr>
      </w:pPr>
    </w:p>
    <w:p w:rsidR="000F7C88" w:rsidRDefault="00AB20FF">
      <w:pPr>
        <w:pStyle w:val="Heading2"/>
        <w:rPr>
          <w:rFonts w:ascii="Calibri" w:hAnsi="Calibri" w:cs="Calibri"/>
          <w:sz w:val="22"/>
          <w:szCs w:val="22"/>
        </w:rPr>
      </w:pPr>
      <w:bookmarkStart w:id="139" w:name="__RefHeading___Toc203651030"/>
      <w:bookmarkEnd w:id="139"/>
      <w:r>
        <w:rPr>
          <w:rFonts w:ascii="Calibri" w:hAnsi="Calibri" w:cs="Calibri"/>
          <w:sz w:val="22"/>
          <w:szCs w:val="22"/>
        </w:rPr>
        <w:t>Child abuse linked to faith or belief</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This type of abuse can happen anywhere across any community and/or religion. There are a variety of definitions associated with abuse linked to faith or belief. It can include, but is not limited to, the concept of belief in:</w:t>
      </w:r>
    </w:p>
    <w:p w:rsidR="000F7C88" w:rsidRDefault="00AB20FF">
      <w:pPr>
        <w:numPr>
          <w:ilvl w:val="0"/>
          <w:numId w:val="45"/>
        </w:numPr>
        <w:spacing w:line="276" w:lineRule="auto"/>
        <w:rPr>
          <w:rFonts w:ascii="Calibri" w:eastAsia="Helvetica Neue;Arial" w:hAnsi="Calibri" w:cs="Calibri"/>
          <w:sz w:val="22"/>
          <w:szCs w:val="22"/>
        </w:rPr>
      </w:pPr>
      <w:r>
        <w:rPr>
          <w:rFonts w:ascii="Calibri" w:eastAsia="Helvetica Neue;Arial" w:hAnsi="Calibri" w:cs="Calibri"/>
          <w:sz w:val="22"/>
          <w:szCs w:val="22"/>
        </w:rPr>
        <w:t>Witchcraft and spirit possession, demons or the devil acting through children or leading them astray (traditionally seen in some Christian beliefs).</w:t>
      </w:r>
    </w:p>
    <w:p w:rsidR="000F7C88" w:rsidRDefault="00AB20FF">
      <w:pPr>
        <w:numPr>
          <w:ilvl w:val="0"/>
          <w:numId w:val="45"/>
        </w:numPr>
        <w:spacing w:line="276" w:lineRule="auto"/>
        <w:rPr>
          <w:rFonts w:ascii="Calibri" w:eastAsia="Helvetica Neue;Arial" w:hAnsi="Calibri" w:cs="Calibri"/>
          <w:sz w:val="22"/>
          <w:szCs w:val="22"/>
        </w:rPr>
      </w:pPr>
      <w:r>
        <w:rPr>
          <w:rFonts w:ascii="Calibri" w:eastAsia="Helvetica Neue;Arial" w:hAnsi="Calibri" w:cs="Calibri"/>
          <w:sz w:val="22"/>
          <w:szCs w:val="22"/>
        </w:rPr>
        <w:t xml:space="preserve">The evil eye or djinns (traditionally known in some Islamic faith contexts) and </w:t>
      </w:r>
      <w:proofErr w:type="spellStart"/>
      <w:r>
        <w:rPr>
          <w:rFonts w:ascii="Calibri" w:eastAsia="Helvetica Neue;Arial" w:hAnsi="Calibri" w:cs="Calibri"/>
          <w:sz w:val="22"/>
          <w:szCs w:val="22"/>
        </w:rPr>
        <w:t>dakini</w:t>
      </w:r>
      <w:proofErr w:type="spellEnd"/>
      <w:r>
        <w:rPr>
          <w:rFonts w:ascii="Calibri" w:eastAsia="Helvetica Neue;Arial" w:hAnsi="Calibri" w:cs="Calibri"/>
          <w:sz w:val="22"/>
          <w:szCs w:val="22"/>
        </w:rPr>
        <w:t xml:space="preserve"> (in the Hindu context).</w:t>
      </w:r>
    </w:p>
    <w:p w:rsidR="000F7C88" w:rsidRDefault="00AB20FF">
      <w:pPr>
        <w:numPr>
          <w:ilvl w:val="0"/>
          <w:numId w:val="45"/>
        </w:numPr>
        <w:spacing w:line="276" w:lineRule="auto"/>
        <w:rPr>
          <w:rFonts w:ascii="Calibri" w:eastAsia="Helvetica Neue;Arial" w:hAnsi="Calibri" w:cs="Calibri"/>
          <w:sz w:val="22"/>
          <w:szCs w:val="22"/>
        </w:rPr>
      </w:pPr>
      <w:r>
        <w:rPr>
          <w:rFonts w:ascii="Calibri" w:eastAsia="Helvetica Neue;Arial" w:hAnsi="Calibri" w:cs="Calibri"/>
          <w:sz w:val="22"/>
          <w:szCs w:val="22"/>
        </w:rPr>
        <w:t>Ritual or multi-murders where the killing of children is believed to bring supernatural benefits or the use of their body parts is believed to produce potent magical remedies.</w:t>
      </w:r>
    </w:p>
    <w:p w:rsidR="000F7C88" w:rsidRDefault="00AB20FF">
      <w:pPr>
        <w:numPr>
          <w:ilvl w:val="0"/>
          <w:numId w:val="45"/>
        </w:numPr>
        <w:spacing w:line="276" w:lineRule="auto"/>
        <w:rPr>
          <w:rFonts w:ascii="Calibri" w:eastAsia="Helvetica Neue;Arial" w:hAnsi="Calibri" w:cs="Calibri"/>
          <w:sz w:val="22"/>
          <w:szCs w:val="22"/>
        </w:rPr>
      </w:pPr>
      <w:r>
        <w:rPr>
          <w:rFonts w:ascii="Calibri" w:eastAsia="Helvetica Neue;Arial" w:hAnsi="Calibri" w:cs="Calibri"/>
          <w:sz w:val="22"/>
          <w:szCs w:val="22"/>
        </w:rPr>
        <w:t>use of belief in magic or witchcraft to create fear in children to make them more compliant when they are being trafficked for domestic slavery or sexual exploitation.</w:t>
      </w:r>
    </w:p>
    <w:p w:rsidR="000F7C88" w:rsidRDefault="00AB20FF">
      <w:pPr>
        <w:rPr>
          <w:rFonts w:eastAsia="Helvetica Neue;Arial"/>
        </w:rPr>
      </w:pPr>
      <w:r>
        <w:rPr>
          <w:rFonts w:ascii="Calibri" w:eastAsia="Calibri" w:hAnsi="Calibri" w:cs="Calibri"/>
          <w:sz w:val="22"/>
          <w:szCs w:val="22"/>
        </w:rPr>
        <w:t xml:space="preserve"> </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lastRenderedPageBreak/>
        <w:t xml:space="preserve">If you suspect a case of child abuse linked to faith or belief, follow the safeguarding procedures in this policy. In addition, the Metropolitan Police's Project Violet team can be contacted on the non-emergency, 24/7 number: 101. </w:t>
      </w:r>
    </w:p>
    <w:p w:rsidR="000F7C88" w:rsidRDefault="000F7C88">
      <w:pPr>
        <w:rPr>
          <w:rFonts w:ascii="Calibri" w:eastAsia="Helvetica Neue;Arial" w:hAnsi="Calibri" w:cs="Calibri"/>
          <w:color w:val="FF0000"/>
          <w:sz w:val="22"/>
          <w:szCs w:val="22"/>
        </w:rPr>
      </w:pPr>
    </w:p>
    <w:p w:rsidR="000F7C88" w:rsidRDefault="00AB20FF">
      <w:pPr>
        <w:rPr>
          <w:rFonts w:ascii="Calibri" w:eastAsia="Helvetica Neue;Arial" w:hAnsi="Calibri" w:cs="Calibri"/>
          <w:color w:val="0066FF"/>
          <w:sz w:val="22"/>
          <w:szCs w:val="22"/>
        </w:rPr>
      </w:pPr>
      <w:r>
        <w:rPr>
          <w:rFonts w:ascii="Calibri" w:eastAsia="Helvetica Neue;Arial" w:hAnsi="Calibri" w:cs="Calibri"/>
          <w:color w:val="0066FF"/>
          <w:sz w:val="22"/>
          <w:szCs w:val="22"/>
        </w:rPr>
        <w:t>Useful links:</w:t>
      </w:r>
    </w:p>
    <w:p w:rsidR="000F7C88" w:rsidRDefault="00AB28AB">
      <w:pPr>
        <w:rPr>
          <w:rFonts w:ascii="Calibri" w:eastAsia="Helvetica Neue;Arial" w:hAnsi="Calibri" w:cs="Calibri"/>
          <w:color w:val="0066FF"/>
          <w:sz w:val="22"/>
          <w:szCs w:val="22"/>
        </w:rPr>
      </w:pPr>
      <w:hyperlink r:id="rId202" w:anchor=":~:text=What%20to%20look%20out%20for,devil%20beaten%20out%20of%20them%27" w:history="1">
        <w:r w:rsidR="00AB20FF">
          <w:rPr>
            <w:rStyle w:val="Hyperlink"/>
            <w:rFonts w:ascii="Calibri" w:hAnsi="Calibri" w:cs="Calibri"/>
            <w:color w:val="0066FF"/>
            <w:sz w:val="22"/>
            <w:szCs w:val="22"/>
          </w:rPr>
          <w:t>Child abuse linked to faith or belief | Surrey Police</w:t>
        </w:r>
      </w:hyperlink>
    </w:p>
    <w:p w:rsidR="000F7C88" w:rsidRDefault="00AB28AB">
      <w:pPr>
        <w:rPr>
          <w:rFonts w:ascii="Calibri" w:eastAsia="Helvetica Neue;Arial" w:hAnsi="Calibri" w:cs="Calibri"/>
          <w:color w:val="0066FF"/>
          <w:sz w:val="22"/>
          <w:szCs w:val="22"/>
        </w:rPr>
      </w:pPr>
      <w:hyperlink r:id="rId203">
        <w:r w:rsidR="00AB20FF">
          <w:rPr>
            <w:rStyle w:val="Hyperlink"/>
            <w:rFonts w:ascii="Calibri" w:eastAsia="Helvetica Neue;Arial" w:hAnsi="Calibri" w:cs="Calibri"/>
            <w:color w:val="0066FF"/>
            <w:sz w:val="22"/>
            <w:szCs w:val="22"/>
          </w:rPr>
          <w:t xml:space="preserve">Short </w:t>
        </w:r>
        <w:proofErr w:type="spellStart"/>
        <w:r w:rsidR="00AB20FF">
          <w:rPr>
            <w:rStyle w:val="Hyperlink"/>
            <w:rFonts w:ascii="Calibri" w:eastAsia="Helvetica Neue;Arial" w:hAnsi="Calibri" w:cs="Calibri"/>
            <w:color w:val="0066FF"/>
            <w:sz w:val="22"/>
            <w:szCs w:val="22"/>
          </w:rPr>
          <w:t>Youtube</w:t>
        </w:r>
        <w:proofErr w:type="spellEnd"/>
        <w:r w:rsidR="00AB20FF">
          <w:rPr>
            <w:rStyle w:val="Hyperlink"/>
            <w:rFonts w:ascii="Calibri" w:eastAsia="Helvetica Neue;Arial" w:hAnsi="Calibri" w:cs="Calibri"/>
            <w:color w:val="0066FF"/>
            <w:sz w:val="22"/>
            <w:szCs w:val="22"/>
          </w:rPr>
          <w:t xml:space="preserve"> introduction video</w:t>
        </w:r>
      </w:hyperlink>
    </w:p>
    <w:p w:rsidR="000F7C88" w:rsidRDefault="000F7C88">
      <w:pPr>
        <w:rPr>
          <w:rFonts w:ascii="Calibri" w:eastAsia="Helvetica Neue;Arial" w:hAnsi="Calibri" w:cs="Calibri"/>
          <w:color w:val="0066FF"/>
          <w:sz w:val="22"/>
          <w:szCs w:val="22"/>
        </w:rPr>
      </w:pPr>
      <w:bookmarkStart w:id="140" w:name="_ahnc3tzj0az"/>
      <w:bookmarkEnd w:id="140"/>
    </w:p>
    <w:p w:rsidR="000F7C88" w:rsidRDefault="00AB20FF">
      <w:pPr>
        <w:pStyle w:val="Heading2"/>
        <w:rPr>
          <w:rFonts w:ascii="Calibri" w:hAnsi="Calibri" w:cs="Calibri"/>
          <w:sz w:val="22"/>
          <w:szCs w:val="22"/>
        </w:rPr>
      </w:pPr>
      <w:bookmarkStart w:id="141" w:name="__RefHeading___Toc203651031"/>
      <w:bookmarkEnd w:id="141"/>
      <w:r>
        <w:rPr>
          <w:rFonts w:ascii="Calibri" w:hAnsi="Calibri" w:cs="Calibri"/>
          <w:sz w:val="22"/>
          <w:szCs w:val="22"/>
        </w:rPr>
        <w:t>Fabricated or induced illnesses</w:t>
      </w:r>
    </w:p>
    <w:p w:rsidR="000F7C88" w:rsidRDefault="00AB20FF">
      <w:r>
        <w:rPr>
          <w:rFonts w:ascii="Calibri" w:eastAsia="Helvetica Neue;Arial" w:hAnsi="Calibri" w:cs="Calibri"/>
          <w:sz w:val="22"/>
          <w:szCs w:val="22"/>
        </w:rPr>
        <w:t xml:space="preserve">Staff at </w:t>
      </w:r>
      <w:proofErr w:type="spellStart"/>
      <w:r>
        <w:rPr>
          <w:rFonts w:ascii="Calibri" w:eastAsia="Helvetica Neue;Arial" w:hAnsi="Calibri" w:cs="Calibri"/>
          <w:sz w:val="22"/>
          <w:szCs w:val="22"/>
        </w:rPr>
        <w:t>Oakhyrst</w:t>
      </w:r>
      <w:proofErr w:type="spellEnd"/>
      <w:r>
        <w:rPr>
          <w:rFonts w:ascii="Calibri" w:eastAsia="Helvetica Neue;Arial" w:hAnsi="Calibri" w:cs="Calibri"/>
          <w:sz w:val="22"/>
          <w:szCs w:val="22"/>
        </w:rPr>
        <w:t xml:space="preserve"> Grange school are alert to the issues surrounding fabricated or induced illnesses.</w:t>
      </w: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Fabricated or induced illness (FII) is a rare form of child abuse. It happens when a parent or carer, usually the child's biological mother, exaggerates or deliberately causes symptoms of illness in the child. Our supporting children with medical needs policy </w:t>
      </w:r>
      <w:proofErr w:type="gramStart"/>
      <w:r>
        <w:rPr>
          <w:rFonts w:ascii="Calibri" w:eastAsia="Helvetica Neue;Arial" w:hAnsi="Calibri" w:cs="Calibri"/>
          <w:sz w:val="22"/>
          <w:szCs w:val="22"/>
        </w:rPr>
        <w:t>details</w:t>
      </w:r>
      <w:proofErr w:type="gramEnd"/>
      <w:r>
        <w:rPr>
          <w:rFonts w:ascii="Calibri" w:eastAsia="Helvetica Neue;Arial" w:hAnsi="Calibri" w:cs="Calibri"/>
          <w:sz w:val="22"/>
          <w:szCs w:val="22"/>
        </w:rPr>
        <w:t xml:space="preserve"> our procedure for ensuring reported medical needs are evidenced by medical professionals. </w:t>
      </w:r>
    </w:p>
    <w:p w:rsidR="000F7C88" w:rsidRDefault="000F7C88">
      <w:pPr>
        <w:rPr>
          <w:rFonts w:ascii="Calibri" w:eastAsia="Helvetica Neue;Arial" w:hAnsi="Calibri" w:cs="Calibri"/>
          <w:sz w:val="22"/>
          <w:szCs w:val="22"/>
        </w:rPr>
      </w:pPr>
    </w:p>
    <w:p w:rsidR="000F7C88" w:rsidRDefault="00AB20FF">
      <w:pPr>
        <w:rPr>
          <w:rFonts w:ascii="Calibri" w:eastAsia="Helvetica Neue;Arial" w:hAnsi="Calibri" w:cs="Calibri"/>
          <w:sz w:val="22"/>
          <w:szCs w:val="22"/>
        </w:rPr>
      </w:pPr>
      <w:r>
        <w:rPr>
          <w:rFonts w:ascii="Calibri" w:eastAsia="Helvetica Neue;Arial" w:hAnsi="Calibri" w:cs="Calibri"/>
          <w:sz w:val="22"/>
          <w:szCs w:val="22"/>
        </w:rPr>
        <w:t xml:space="preserve">Useful link: </w:t>
      </w:r>
    </w:p>
    <w:p w:rsidR="000F7C88" w:rsidRDefault="00AB28AB">
      <w:pPr>
        <w:rPr>
          <w:rFonts w:ascii="Calibri" w:eastAsia="Helvetica Neue;Arial" w:hAnsi="Calibri" w:cs="Calibri"/>
          <w:color w:val="0066FF"/>
          <w:sz w:val="22"/>
          <w:szCs w:val="22"/>
          <w:u w:val="single"/>
        </w:rPr>
      </w:pPr>
      <w:hyperlink r:id="rId204">
        <w:r w:rsidR="00AB20FF">
          <w:rPr>
            <w:rStyle w:val="Hyperlink"/>
            <w:rFonts w:ascii="Calibri" w:eastAsia="Helvetica Neue;Arial" w:hAnsi="Calibri" w:cs="Calibri"/>
            <w:color w:val="0066FF"/>
            <w:sz w:val="22"/>
            <w:szCs w:val="22"/>
          </w:rPr>
          <w:t>The Royal College of Paediatrics and Child Health (RCPCH) guidance</w:t>
        </w:r>
      </w:hyperlink>
    </w:p>
    <w:p w:rsidR="000F7C88" w:rsidRDefault="000F7C88">
      <w:pPr>
        <w:rPr>
          <w:rFonts w:ascii="Calibri" w:eastAsia="Helvetica Neue;Arial" w:hAnsi="Calibri" w:cs="Calibri"/>
          <w:color w:val="0066FF"/>
          <w:sz w:val="22"/>
          <w:szCs w:val="22"/>
          <w:u w:val="single"/>
        </w:rPr>
      </w:pPr>
    </w:p>
    <w:p w:rsidR="00AB20FF" w:rsidRDefault="00AB20FF">
      <w:pPr>
        <w:rPr>
          <w:rFonts w:ascii="Calibri" w:eastAsia="Helvetica Neue;Arial" w:hAnsi="Calibri" w:cs="Calibri"/>
          <w:color w:val="0066FF"/>
          <w:sz w:val="22"/>
          <w:szCs w:val="22"/>
        </w:rPr>
      </w:pPr>
    </w:p>
    <w:p w:rsidR="000F7C88" w:rsidRDefault="000F7C88">
      <w:pPr>
        <w:rPr>
          <w:rFonts w:ascii="Calibri" w:eastAsia="Helvetica Neue;Arial" w:hAnsi="Calibri" w:cs="Calibri"/>
          <w:color w:val="0066FF"/>
          <w:sz w:val="22"/>
          <w:szCs w:val="22"/>
        </w:rPr>
      </w:pPr>
    </w:p>
    <w:p w:rsidR="000F7C88" w:rsidRDefault="00AB20FF">
      <w:pPr>
        <w:rPr>
          <w:rFonts w:ascii="Calibri" w:hAnsi="Calibri" w:cs="Calibri"/>
          <w:sz w:val="22"/>
          <w:szCs w:val="22"/>
        </w:rPr>
      </w:pPr>
      <w:r>
        <w:rPr>
          <w:rFonts w:ascii="Calibri" w:hAnsi="Calibri" w:cs="Calibri"/>
          <w:sz w:val="22"/>
          <w:szCs w:val="22"/>
        </w:rPr>
        <w:t>Appendix 2:</w:t>
      </w:r>
    </w:p>
    <w:p w:rsidR="000F7C88" w:rsidRDefault="000F7C88">
      <w:pPr>
        <w:rPr>
          <w:rFonts w:ascii="Calibri" w:hAnsi="Calibri" w:cs="Calibri"/>
          <w:sz w:val="22"/>
          <w:szCs w:val="22"/>
        </w:rPr>
      </w:pPr>
    </w:p>
    <w:p w:rsidR="000F7C88" w:rsidRDefault="000F7C88">
      <w:pPr>
        <w:jc w:val="right"/>
        <w:rPr>
          <w:rFonts w:ascii="Algerian" w:hAnsi="Algerian" w:cs="Algerian"/>
          <w:b/>
          <w:bCs/>
          <w:color w:val="FFFFFF"/>
          <w:sz w:val="20"/>
          <w:szCs w:val="22"/>
        </w:rPr>
      </w:pPr>
    </w:p>
    <w:p w:rsidR="000F7C88" w:rsidRDefault="00B220B7">
      <w:pPr>
        <w:jc w:val="center"/>
        <w:rPr>
          <w:rFonts w:ascii="Arial" w:hAnsi="Arial" w:cs="Arial"/>
          <w:b/>
          <w:szCs w:val="20"/>
        </w:rPr>
      </w:pPr>
      <w:r w:rsidRPr="00AB20FF">
        <w:rPr>
          <w:rFonts w:ascii="Arial" w:hAnsi="Arial" w:cs="Arial"/>
          <w:b/>
          <w:noProof/>
          <w:szCs w:val="20"/>
        </w:rPr>
        <w:drawing>
          <wp:inline distT="0" distB="0" distL="0" distR="0">
            <wp:extent cx="3606800" cy="1441450"/>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205">
                      <a:extLst>
                        <a:ext uri="{28A0092B-C50C-407E-A947-70E740481C1C}">
                          <a14:useLocalDpi xmlns:a14="http://schemas.microsoft.com/office/drawing/2010/main" val="0"/>
                        </a:ext>
                      </a:extLst>
                    </a:blip>
                    <a:srcRect l="-5" t="-12" r="-5" b="-12"/>
                    <a:stretch>
                      <a:fillRect/>
                    </a:stretch>
                  </pic:blipFill>
                  <pic:spPr bwMode="auto">
                    <a:xfrm>
                      <a:off x="0" y="0"/>
                      <a:ext cx="3606800" cy="1441450"/>
                    </a:xfrm>
                    <a:prstGeom prst="rect">
                      <a:avLst/>
                    </a:prstGeom>
                    <a:noFill/>
                    <a:ln>
                      <a:noFill/>
                    </a:ln>
                  </pic:spPr>
                </pic:pic>
              </a:graphicData>
            </a:graphic>
          </wp:inline>
        </w:drawing>
      </w:r>
    </w:p>
    <w:p w:rsidR="000F7C88" w:rsidRDefault="000F7C88">
      <w:pPr>
        <w:jc w:val="center"/>
        <w:rPr>
          <w:rFonts w:ascii="Arial" w:hAnsi="Arial" w:cs="Arial"/>
          <w:b/>
          <w:szCs w:val="20"/>
        </w:rPr>
      </w:pPr>
    </w:p>
    <w:p w:rsidR="000F7C88" w:rsidRDefault="00AB20FF">
      <w:pPr>
        <w:jc w:val="center"/>
      </w:pPr>
      <w:r>
        <w:rPr>
          <w:rFonts w:ascii="Arial" w:hAnsi="Arial" w:cs="Arial"/>
          <w:b/>
          <w:szCs w:val="20"/>
        </w:rPr>
        <w:t>NOTIFICATION OF ALLEGATION AGAINST A PROFESSIONAL</w:t>
      </w:r>
    </w:p>
    <w:p w:rsidR="000F7C88" w:rsidRDefault="000F7C88">
      <w:pPr>
        <w:jc w:val="center"/>
        <w:rPr>
          <w:rFonts w:ascii="Arial" w:hAnsi="Arial" w:cs="Arial"/>
          <w:b/>
          <w:color w:val="FFFFFF"/>
          <w:sz w:val="10"/>
          <w:szCs w:val="20"/>
        </w:rPr>
      </w:pPr>
    </w:p>
    <w:p w:rsidR="000F7C88" w:rsidRDefault="000F7C88">
      <w:pPr>
        <w:rPr>
          <w:rFonts w:ascii="Arial" w:hAnsi="Arial" w:cs="Arial"/>
          <w:b/>
          <w:color w:val="FFFFFF"/>
          <w:sz w:val="20"/>
          <w:szCs w:val="20"/>
        </w:rPr>
      </w:pPr>
    </w:p>
    <w:p w:rsidR="000F7C88" w:rsidRDefault="00AB20FF">
      <w:pPr>
        <w:numPr>
          <w:ilvl w:val="0"/>
          <w:numId w:val="36"/>
        </w:numPr>
        <w:spacing w:after="200"/>
        <w:jc w:val="both"/>
        <w:rPr>
          <w:rFonts w:ascii="Arial" w:hAnsi="Arial" w:cs="Arial"/>
          <w:b/>
          <w:i/>
          <w:sz w:val="18"/>
          <w:szCs w:val="20"/>
        </w:rPr>
      </w:pPr>
      <w:r>
        <w:rPr>
          <w:rFonts w:ascii="Arial" w:hAnsi="Arial" w:cs="Arial"/>
          <w:b/>
          <w:i/>
          <w:sz w:val="18"/>
          <w:szCs w:val="20"/>
        </w:rPr>
        <w:t>Do ensure that urgent medical treatment is sought if required, and that the child is supported.</w:t>
      </w:r>
    </w:p>
    <w:p w:rsidR="000F7C88" w:rsidRDefault="00AB20FF">
      <w:pPr>
        <w:numPr>
          <w:ilvl w:val="0"/>
          <w:numId w:val="36"/>
        </w:numPr>
        <w:spacing w:after="200"/>
        <w:jc w:val="both"/>
        <w:rPr>
          <w:rFonts w:ascii="Arial" w:hAnsi="Arial" w:cs="Arial"/>
          <w:b/>
          <w:i/>
          <w:sz w:val="18"/>
          <w:szCs w:val="20"/>
        </w:rPr>
      </w:pPr>
      <w:r>
        <w:rPr>
          <w:rFonts w:ascii="Arial" w:hAnsi="Arial" w:cs="Arial"/>
          <w:b/>
          <w:i/>
          <w:spacing w:val="-2"/>
          <w:sz w:val="18"/>
          <w:szCs w:val="20"/>
        </w:rPr>
        <w:t>Please record information and facts given to you as soon as possible.</w:t>
      </w:r>
    </w:p>
    <w:p w:rsidR="000F7C88" w:rsidRDefault="00AB20FF">
      <w:pPr>
        <w:numPr>
          <w:ilvl w:val="0"/>
          <w:numId w:val="36"/>
        </w:numPr>
        <w:spacing w:after="200"/>
        <w:jc w:val="both"/>
        <w:rPr>
          <w:rFonts w:ascii="Arial" w:hAnsi="Arial" w:cs="Arial"/>
          <w:b/>
          <w:i/>
          <w:sz w:val="18"/>
          <w:szCs w:val="20"/>
        </w:rPr>
      </w:pPr>
      <w:r>
        <w:rPr>
          <w:rFonts w:ascii="Arial" w:hAnsi="Arial" w:cs="Arial"/>
          <w:b/>
          <w:i/>
          <w:sz w:val="18"/>
          <w:szCs w:val="20"/>
        </w:rPr>
        <w:t>Please do not attempt to obtain written statements from the child or young person concerned or ask leading questions.</w:t>
      </w:r>
    </w:p>
    <w:p w:rsidR="000F7C88" w:rsidRDefault="00AB20FF">
      <w:pPr>
        <w:numPr>
          <w:ilvl w:val="0"/>
          <w:numId w:val="36"/>
        </w:numPr>
        <w:rPr>
          <w:rFonts w:ascii="Arial" w:hAnsi="Arial" w:cs="Arial"/>
          <w:b/>
          <w:i/>
          <w:sz w:val="18"/>
          <w:szCs w:val="20"/>
        </w:rPr>
      </w:pPr>
      <w:r>
        <w:rPr>
          <w:rFonts w:ascii="Arial" w:hAnsi="Arial" w:cs="Arial"/>
          <w:b/>
          <w:i/>
          <w:sz w:val="18"/>
          <w:szCs w:val="20"/>
        </w:rPr>
        <w:t>Do not discuss or inform the member of staff concerned that this referral is being made unless advised to by HR or one of the Local Authority Designated Officers.</w:t>
      </w:r>
    </w:p>
    <w:p w:rsidR="000F7C88" w:rsidRDefault="000F7C88">
      <w:pPr>
        <w:ind w:left="360"/>
        <w:rPr>
          <w:rFonts w:ascii="Arial" w:hAnsi="Arial" w:cs="Arial"/>
          <w:b/>
          <w:i/>
          <w:sz w:val="18"/>
          <w:szCs w:val="20"/>
        </w:rPr>
      </w:pPr>
    </w:p>
    <w:p w:rsidR="000F7C88" w:rsidRDefault="00AB20FF">
      <w:pPr>
        <w:numPr>
          <w:ilvl w:val="0"/>
          <w:numId w:val="36"/>
        </w:numPr>
        <w:jc w:val="both"/>
        <w:rPr>
          <w:rFonts w:ascii="Arial" w:hAnsi="Arial" w:cs="Arial"/>
          <w:b/>
          <w:i/>
          <w:spacing w:val="-2"/>
          <w:sz w:val="18"/>
          <w:szCs w:val="20"/>
        </w:rPr>
      </w:pPr>
      <w:r>
        <w:rPr>
          <w:rFonts w:ascii="Arial" w:hAnsi="Arial" w:cs="Arial"/>
          <w:b/>
          <w:i/>
          <w:spacing w:val="-2"/>
          <w:sz w:val="18"/>
          <w:szCs w:val="20"/>
        </w:rPr>
        <w:t xml:space="preserve">It is not your duty to investigate the allegation as this may lead to evidence being lost/contaminated or may even put the child, or others, at risk.  </w:t>
      </w:r>
    </w:p>
    <w:p w:rsidR="000F7C88" w:rsidRDefault="000F7C88">
      <w:pPr>
        <w:pStyle w:val="ListParagraph"/>
        <w:rPr>
          <w:rFonts w:ascii="Arial" w:hAnsi="Arial" w:cs="Arial"/>
          <w:b/>
          <w:i/>
          <w:spacing w:val="-2"/>
          <w:sz w:val="18"/>
          <w:szCs w:val="20"/>
        </w:rPr>
      </w:pPr>
    </w:p>
    <w:p w:rsidR="000F7C88" w:rsidRDefault="00AB20FF">
      <w:pPr>
        <w:numPr>
          <w:ilvl w:val="0"/>
          <w:numId w:val="36"/>
        </w:numPr>
        <w:jc w:val="both"/>
        <w:rPr>
          <w:rFonts w:ascii="Arial" w:hAnsi="Arial" w:cs="Arial"/>
          <w:b/>
          <w:i/>
          <w:spacing w:val="-2"/>
          <w:sz w:val="18"/>
          <w:szCs w:val="20"/>
        </w:rPr>
      </w:pPr>
      <w:r>
        <w:rPr>
          <w:rFonts w:ascii="Arial" w:hAnsi="Arial" w:cs="Arial"/>
          <w:b/>
          <w:i/>
          <w:spacing w:val="-2"/>
          <w:sz w:val="18"/>
          <w:szCs w:val="20"/>
        </w:rPr>
        <w:t xml:space="preserve">This form is designed for both professionals, families and members of the public. Please state the allegation/safeguarding incident in the description section and the LADO will contact you if more is required. </w:t>
      </w:r>
      <w:r>
        <w:rPr>
          <w:rFonts w:ascii="Arial" w:hAnsi="Arial" w:cs="Arial"/>
          <w:b/>
          <w:i/>
          <w:color w:val="FF0000"/>
          <w:spacing w:val="-2"/>
          <w:sz w:val="18"/>
          <w:szCs w:val="20"/>
        </w:rPr>
        <w:t>Please do not alter the format of this form (complete and return in word document only)</w:t>
      </w:r>
    </w:p>
    <w:p w:rsidR="000F7C88" w:rsidRDefault="000F7C88">
      <w:pPr>
        <w:rPr>
          <w:rFonts w:ascii="Arial" w:hAnsi="Arial" w:cs="Arial"/>
          <w:b/>
          <w:i/>
          <w:color w:val="FFFFFF"/>
          <w:spacing w:val="-2"/>
          <w:sz w:val="20"/>
          <w:szCs w:val="20"/>
        </w:rPr>
      </w:pPr>
    </w:p>
    <w:tbl>
      <w:tblPr>
        <w:tblW w:w="10490" w:type="dxa"/>
        <w:tblLayout w:type="fixed"/>
        <w:tblCellMar>
          <w:top w:w="43" w:type="dxa"/>
          <w:left w:w="115" w:type="dxa"/>
          <w:bottom w:w="43" w:type="dxa"/>
          <w:right w:w="115" w:type="dxa"/>
        </w:tblCellMar>
        <w:tblLook w:val="04A0" w:firstRow="1" w:lastRow="0" w:firstColumn="1" w:lastColumn="0" w:noHBand="0" w:noVBand="1"/>
      </w:tblPr>
      <w:tblGrid>
        <w:gridCol w:w="2437"/>
        <w:gridCol w:w="8053"/>
      </w:tblGrid>
      <w:tr w:rsidR="000F7C88">
        <w:trPr>
          <w:trHeight w:hRule="exact" w:val="504"/>
        </w:trPr>
        <w:tc>
          <w:tcPr>
            <w:tcW w:w="2437" w:type="dxa"/>
            <w:vAlign w:val="center"/>
          </w:tcPr>
          <w:p w:rsidR="000F7C88" w:rsidRDefault="00AB20FF">
            <w:pPr>
              <w:rPr>
                <w:rFonts w:ascii="Arial" w:hAnsi="Arial" w:cs="Arial"/>
                <w:b/>
                <w:sz w:val="20"/>
                <w:szCs w:val="20"/>
              </w:rPr>
            </w:pPr>
            <w:r>
              <w:rPr>
                <w:rFonts w:ascii="Arial" w:hAnsi="Arial" w:cs="Arial"/>
                <w:b/>
                <w:sz w:val="20"/>
                <w:szCs w:val="20"/>
              </w:rPr>
              <w:t xml:space="preserve">NAME OF ORGANISATION: </w:t>
            </w:r>
          </w:p>
          <w:p w:rsidR="000F7C88" w:rsidRDefault="000F7C88">
            <w:pPr>
              <w:rPr>
                <w:rFonts w:ascii="Arial" w:hAnsi="Arial" w:cs="Arial"/>
                <w:b/>
                <w:sz w:val="20"/>
                <w:szCs w:val="20"/>
              </w:rPr>
            </w:pPr>
          </w:p>
          <w:p w:rsidR="000F7C88" w:rsidRDefault="000F7C88">
            <w:pPr>
              <w:rPr>
                <w:rFonts w:ascii="Arial" w:hAnsi="Arial" w:cs="Arial"/>
                <w:b/>
                <w:sz w:val="20"/>
                <w:szCs w:val="20"/>
              </w:rPr>
            </w:pPr>
          </w:p>
        </w:tc>
        <w:tc>
          <w:tcPr>
            <w:tcW w:w="8053" w:type="dxa"/>
            <w:tcBorders>
              <w:bottom w:val="single" w:sz="4" w:space="0" w:color="000000"/>
            </w:tcBorders>
            <w:vAlign w:val="center"/>
          </w:tcPr>
          <w:p w:rsidR="000F7C88" w:rsidRDefault="00AB20FF">
            <w:pPr>
              <w:rPr>
                <w:rFonts w:ascii="Arial" w:hAnsi="Arial" w:cs="Arial"/>
                <w:spacing w:val="-4"/>
                <w:sz w:val="20"/>
                <w:szCs w:val="20"/>
              </w:rPr>
            </w:pPr>
            <w:r>
              <w:fldChar w:fldCharType="begin">
                <w:ffData>
                  <w:name w:val="Text30"/>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pPr>
              <w:rPr>
                <w:rFonts w:ascii="Arial" w:hAnsi="Arial" w:cs="Arial"/>
                <w:sz w:val="20"/>
                <w:szCs w:val="20"/>
              </w:rPr>
            </w:pPr>
            <w:r>
              <w:rPr>
                <w:rFonts w:ascii="Arial" w:hAnsi="Arial" w:cs="Arial"/>
                <w:b/>
                <w:sz w:val="20"/>
                <w:szCs w:val="20"/>
              </w:rPr>
              <w:t>ADDRESS OF ORGANISATION:</w:t>
            </w:r>
          </w:p>
        </w:tc>
        <w:tc>
          <w:tcPr>
            <w:tcW w:w="8053" w:type="dxa"/>
            <w:tcBorders>
              <w:top w:val="single" w:sz="4" w:space="0" w:color="000000"/>
              <w:bottom w:val="single" w:sz="4" w:space="0" w:color="000000"/>
            </w:tcBorders>
            <w:vAlign w:val="center"/>
          </w:tcPr>
          <w:p w:rsidR="000F7C88" w:rsidRDefault="00AB20FF">
            <w:pPr>
              <w:rPr>
                <w:rFonts w:ascii="Arial" w:hAnsi="Arial" w:cs="Arial"/>
                <w:spacing w:val="-4"/>
                <w:sz w:val="20"/>
                <w:szCs w:val="20"/>
              </w:rPr>
            </w:pPr>
            <w:r>
              <w:fldChar w:fldCharType="begin">
                <w:ffData>
                  <w:name w:val="Text3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pPr>
              <w:rPr>
                <w:rFonts w:ascii="Arial" w:hAnsi="Arial" w:cs="Arial"/>
                <w:b/>
                <w:sz w:val="20"/>
                <w:szCs w:val="20"/>
              </w:rPr>
            </w:pPr>
            <w:r>
              <w:rPr>
                <w:rFonts w:ascii="Arial" w:hAnsi="Arial" w:cs="Arial"/>
                <w:b/>
                <w:sz w:val="20"/>
                <w:szCs w:val="20"/>
              </w:rPr>
              <w:t>NAME &amp; DESIGNATION</w:t>
            </w:r>
          </w:p>
          <w:p w:rsidR="000F7C88" w:rsidRDefault="00AB20FF">
            <w:pPr>
              <w:rPr>
                <w:rFonts w:ascii="Arial" w:hAnsi="Arial" w:cs="Arial"/>
                <w:sz w:val="20"/>
                <w:szCs w:val="20"/>
              </w:rPr>
            </w:pPr>
            <w:r>
              <w:rPr>
                <w:rFonts w:ascii="Arial" w:hAnsi="Arial" w:cs="Arial"/>
                <w:b/>
                <w:sz w:val="20"/>
                <w:szCs w:val="20"/>
              </w:rPr>
              <w:t>OF REFERRER:</w:t>
            </w:r>
          </w:p>
        </w:tc>
        <w:tc>
          <w:tcPr>
            <w:tcW w:w="8053" w:type="dxa"/>
            <w:tcBorders>
              <w:top w:val="single" w:sz="4" w:space="0" w:color="000000"/>
              <w:bottom w:val="single" w:sz="4" w:space="0" w:color="000000"/>
            </w:tcBorders>
            <w:vAlign w:val="center"/>
          </w:tcPr>
          <w:p w:rsidR="000F7C88" w:rsidRDefault="00AB20FF">
            <w:pPr>
              <w:rPr>
                <w:rFonts w:ascii="Arial" w:hAnsi="Arial" w:cs="Arial"/>
                <w:spacing w:val="-4"/>
                <w:sz w:val="20"/>
                <w:szCs w:val="20"/>
              </w:rPr>
            </w:pPr>
            <w:r>
              <w:fldChar w:fldCharType="begin">
                <w:ffData>
                  <w:name w:val="Text3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pPr>
              <w:rPr>
                <w:rFonts w:ascii="Arial" w:hAnsi="Arial" w:cs="Arial"/>
                <w:sz w:val="20"/>
                <w:szCs w:val="20"/>
              </w:rPr>
            </w:pPr>
            <w:r>
              <w:rPr>
                <w:rFonts w:ascii="Arial" w:hAnsi="Arial" w:cs="Arial"/>
                <w:b/>
                <w:sz w:val="20"/>
                <w:szCs w:val="20"/>
              </w:rPr>
              <w:t>TELEPHONE &amp; EMAIL:</w:t>
            </w:r>
          </w:p>
        </w:tc>
        <w:tc>
          <w:tcPr>
            <w:tcW w:w="8053" w:type="dxa"/>
            <w:tcBorders>
              <w:top w:val="single" w:sz="4" w:space="0" w:color="000000"/>
              <w:bottom w:val="single" w:sz="4" w:space="0" w:color="000000"/>
            </w:tcBorders>
            <w:vAlign w:val="center"/>
          </w:tcPr>
          <w:p w:rsidR="000F7C88" w:rsidRDefault="00AB20FF">
            <w:pPr>
              <w:rPr>
                <w:rFonts w:ascii="Arial" w:hAnsi="Arial" w:cs="Arial"/>
                <w:spacing w:val="-4"/>
                <w:sz w:val="20"/>
                <w:szCs w:val="20"/>
              </w:rPr>
            </w:pPr>
            <w:r>
              <w:fldChar w:fldCharType="begin">
                <w:ffData>
                  <w:name w:val="Text3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pPr>
              <w:rPr>
                <w:rFonts w:ascii="Arial" w:hAnsi="Arial" w:cs="Arial"/>
                <w:b/>
                <w:sz w:val="20"/>
                <w:szCs w:val="20"/>
              </w:rPr>
            </w:pPr>
            <w:r>
              <w:rPr>
                <w:rFonts w:ascii="Arial" w:hAnsi="Arial" w:cs="Arial"/>
                <w:b/>
                <w:sz w:val="20"/>
                <w:szCs w:val="20"/>
              </w:rPr>
              <w:t>DATE CONCERN CAME</w:t>
            </w:r>
          </w:p>
          <w:p w:rsidR="000F7C88" w:rsidRDefault="00AB20FF">
            <w:r>
              <w:rPr>
                <w:rFonts w:ascii="Arial" w:hAnsi="Arial" w:cs="Arial"/>
                <w:b/>
                <w:sz w:val="20"/>
                <w:szCs w:val="20"/>
              </w:rPr>
              <w:t>TO ATTENTION:</w:t>
            </w:r>
            <w:r>
              <w:rPr>
                <w:rFonts w:ascii="Arial" w:hAnsi="Arial" w:cs="Arial"/>
                <w:sz w:val="20"/>
                <w:szCs w:val="20"/>
              </w:rPr>
              <w:t xml:space="preserve"> </w:t>
            </w:r>
          </w:p>
        </w:tc>
        <w:tc>
          <w:tcPr>
            <w:tcW w:w="8053" w:type="dxa"/>
            <w:tcBorders>
              <w:bottom w:val="single" w:sz="4" w:space="0" w:color="000000"/>
            </w:tcBorders>
            <w:vAlign w:val="center"/>
          </w:tcPr>
          <w:p w:rsidR="000F7C88" w:rsidRDefault="00AB20FF">
            <w:pPr>
              <w:rPr>
                <w:rFonts w:ascii="Arial" w:hAnsi="Arial" w:cs="Arial"/>
                <w:spacing w:val="-4"/>
                <w:sz w:val="20"/>
                <w:szCs w:val="20"/>
              </w:rPr>
            </w:pPr>
            <w:r>
              <w:fldChar w:fldCharType="begin">
                <w:ffData>
                  <w:name w:val="Text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hRule="exact" w:val="504"/>
        </w:trPr>
        <w:tc>
          <w:tcPr>
            <w:tcW w:w="2437" w:type="dxa"/>
            <w:vAlign w:val="center"/>
          </w:tcPr>
          <w:p w:rsidR="000F7C88" w:rsidRDefault="00AB20FF">
            <w:r>
              <w:rPr>
                <w:rFonts w:ascii="Arial" w:hAnsi="Arial" w:cs="Arial"/>
                <w:b/>
                <w:sz w:val="20"/>
                <w:szCs w:val="20"/>
              </w:rPr>
              <w:t>DATE OF REFERRAL:</w:t>
            </w:r>
            <w:r>
              <w:rPr>
                <w:rFonts w:ascii="Arial" w:hAnsi="Arial" w:cs="Arial"/>
                <w:sz w:val="20"/>
                <w:szCs w:val="20"/>
              </w:rPr>
              <w:t xml:space="preserve"> </w:t>
            </w:r>
          </w:p>
        </w:tc>
        <w:tc>
          <w:tcPr>
            <w:tcW w:w="8053" w:type="dxa"/>
            <w:tcBorders>
              <w:bottom w:val="single" w:sz="4" w:space="0" w:color="000000"/>
            </w:tcBorders>
            <w:vAlign w:val="center"/>
          </w:tcPr>
          <w:p w:rsidR="000F7C88" w:rsidRDefault="00AB20FF">
            <w:pPr>
              <w:rPr>
                <w:rFonts w:ascii="Arial" w:hAnsi="Arial" w:cs="Arial"/>
                <w:spacing w:val="-4"/>
                <w:sz w:val="20"/>
                <w:szCs w:val="20"/>
              </w:rPr>
            </w:pPr>
            <w:r>
              <w:fldChar w:fldCharType="begin">
                <w:ffData>
                  <w:name w:val="Text4"/>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bl>
    <w:p w:rsidR="000F7C88" w:rsidRDefault="000F7C88">
      <w:pPr>
        <w:jc w:val="both"/>
        <w:rPr>
          <w:rFonts w:ascii="Arial" w:hAnsi="Arial" w:cs="Arial"/>
          <w:b/>
          <w:i/>
          <w:spacing w:val="-2"/>
          <w:sz w:val="18"/>
          <w:szCs w:val="20"/>
          <w:u w:val="single"/>
        </w:rPr>
      </w:pPr>
    </w:p>
    <w:p w:rsidR="000F7C88" w:rsidRDefault="00AB20FF">
      <w:pPr>
        <w:rPr>
          <w:rFonts w:ascii="Arial" w:hAnsi="Arial" w:cs="Arial"/>
          <w:b/>
          <w:sz w:val="20"/>
          <w:szCs w:val="20"/>
        </w:rPr>
      </w:pPr>
      <w:r>
        <w:rPr>
          <w:rFonts w:ascii="Arial" w:hAnsi="Arial" w:cs="Arial"/>
          <w:b/>
          <w:sz w:val="20"/>
          <w:szCs w:val="20"/>
        </w:rPr>
        <w:t>DETAILS OF CHILD (PLEASE COMPLETE A SEPARATE FORM FOR EACH CHILD)</w:t>
      </w:r>
    </w:p>
    <w:tbl>
      <w:tblPr>
        <w:tblW w:w="10638" w:type="dxa"/>
        <w:tblLayout w:type="fixed"/>
        <w:tblCellMar>
          <w:top w:w="43" w:type="dxa"/>
          <w:left w:w="115" w:type="dxa"/>
          <w:bottom w:w="43" w:type="dxa"/>
          <w:right w:w="115" w:type="dxa"/>
        </w:tblCellMar>
        <w:tblLook w:val="04A0" w:firstRow="1" w:lastRow="0" w:firstColumn="1" w:lastColumn="0" w:noHBand="0" w:noVBand="1"/>
      </w:tblPr>
      <w:tblGrid>
        <w:gridCol w:w="2268"/>
        <w:gridCol w:w="5495"/>
        <w:gridCol w:w="1134"/>
        <w:gridCol w:w="1741"/>
      </w:tblGrid>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Name:</w:t>
            </w:r>
          </w:p>
        </w:tc>
        <w:tc>
          <w:tcPr>
            <w:tcW w:w="8370" w:type="dxa"/>
            <w:gridSpan w:val="3"/>
            <w:tcBorders>
              <w:top w:val="single" w:sz="4" w:space="0" w:color="FFFFFF"/>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14"/>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151"/>
        </w:trPr>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Date of Birth:</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35"/>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61"/>
        </w:trPr>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Ethnic Group:</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34"/>
                  <w:enabled/>
                  <w:calcOnExit w:val="0"/>
                  <w:textInput/>
                </w:ffData>
              </w:fldChar>
            </w:r>
            <w:r>
              <w:rPr>
                <w:rFonts w:ascii="Arial" w:hAnsi="Arial" w:cs="Arial"/>
                <w:spacing w:val="-4"/>
                <w:sz w:val="20"/>
                <w:szCs w:val="20"/>
              </w:rPr>
              <w:instrText xml:space="preserve"> FORMTEXT </w:instrText>
            </w:r>
            <w:r>
              <w:rPr>
                <w:rFonts w:ascii="Arial" w:hAnsi="Arial" w:cs="Arial"/>
                <w:spacing w:val="-4"/>
                <w:sz w:val="20"/>
                <w:szCs w:val="20"/>
              </w:rPr>
            </w:r>
            <w:r>
              <w:rPr>
                <w:rFonts w:ascii="Arial" w:hAnsi="Arial" w:cs="Arial"/>
                <w:spacing w:val="-4"/>
                <w:sz w:val="20"/>
                <w:szCs w:val="20"/>
              </w:rPr>
              <w:fldChar w:fldCharType="separate"/>
            </w:r>
            <w:r>
              <w:rPr>
                <w:rFonts w:ascii="Arial" w:hAnsi="Arial" w:cs="Arial"/>
                <w:spacing w:val="-4"/>
                <w:sz w:val="20"/>
                <w:szCs w:val="20"/>
              </w:rPr>
              <w:t>     </w:t>
            </w:r>
            <w:r>
              <w:rPr>
                <w:rFonts w:ascii="Arial" w:hAnsi="Arial" w:cs="Arial"/>
                <w:spacing w:val="-4"/>
                <w:sz w:val="20"/>
                <w:szCs w:val="20"/>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Address:</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15"/>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241"/>
        </w:trPr>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0F7C88">
            <w:pPr>
              <w:snapToGrid w:val="0"/>
              <w:rPr>
                <w:rFonts w:ascii="Arial" w:hAnsi="Arial" w:cs="Arial"/>
                <w:b/>
                <w:color w:val="FFFFFF"/>
                <w:spacing w:val="-4"/>
                <w:sz w:val="20"/>
                <w:szCs w:val="20"/>
              </w:rPr>
            </w:pPr>
          </w:p>
        </w:tc>
        <w:tc>
          <w:tcPr>
            <w:tcW w:w="5495" w:type="dxa"/>
            <w:tcBorders>
              <w:top w:val="single" w:sz="4" w:space="0" w:color="000000"/>
              <w:left w:val="single" w:sz="4" w:space="0" w:color="FFFFFF"/>
              <w:bottom w:val="single" w:sz="4" w:space="0" w:color="FFFFFF"/>
              <w:right w:val="single" w:sz="4" w:space="0" w:color="FFFFFF"/>
            </w:tcBorders>
            <w:vAlign w:val="center"/>
          </w:tcPr>
          <w:p w:rsidR="000F7C88" w:rsidRDefault="00AB20FF">
            <w:pPr>
              <w:rPr>
                <w:rFonts w:ascii="Arial" w:hAnsi="Arial" w:cs="Arial"/>
                <w:spacing w:val="-4"/>
                <w:sz w:val="20"/>
                <w:szCs w:val="20"/>
              </w:rPr>
            </w:pPr>
            <w:r>
              <w:fldChar w:fldCharType="begin">
                <w:ffData>
                  <w:name w:val="Text2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c>
          <w:tcPr>
            <w:tcW w:w="1134" w:type="dxa"/>
            <w:tcBorders>
              <w:top w:val="single" w:sz="4" w:space="0" w:color="000000"/>
              <w:left w:val="single" w:sz="4" w:space="0" w:color="FFFFFF"/>
              <w:bottom w:val="single" w:sz="4" w:space="0" w:color="FFFFFF"/>
              <w:right w:val="single" w:sz="4" w:space="0" w:color="FFFFFF"/>
            </w:tcBorders>
            <w:vAlign w:val="center"/>
          </w:tcPr>
          <w:p w:rsidR="000F7C88" w:rsidRDefault="00AB20FF">
            <w:pPr>
              <w:jc w:val="right"/>
              <w:rPr>
                <w:rFonts w:ascii="Arial" w:hAnsi="Arial" w:cs="Arial"/>
                <w:spacing w:val="-4"/>
                <w:sz w:val="20"/>
                <w:szCs w:val="20"/>
              </w:rPr>
            </w:pPr>
            <w:r>
              <w:rPr>
                <w:rFonts w:ascii="Arial" w:hAnsi="Arial" w:cs="Arial"/>
                <w:spacing w:val="-4"/>
                <w:sz w:val="20"/>
                <w:szCs w:val="20"/>
              </w:rPr>
              <w:t>Postcode</w:t>
            </w:r>
          </w:p>
        </w:tc>
        <w:tc>
          <w:tcPr>
            <w:tcW w:w="1741" w:type="dxa"/>
            <w:tcBorders>
              <w:top w:val="single" w:sz="4" w:space="0" w:color="000000"/>
              <w:left w:val="single" w:sz="4" w:space="0" w:color="FFFFFF"/>
              <w:bottom w:val="single" w:sz="4" w:space="0" w:color="FFFFFF"/>
              <w:right w:val="single" w:sz="4" w:space="0" w:color="FFFFFF"/>
            </w:tcBorders>
            <w:vAlign w:val="center"/>
          </w:tcPr>
          <w:p w:rsidR="000F7C88" w:rsidRDefault="00AB20FF">
            <w:pPr>
              <w:rPr>
                <w:rFonts w:ascii="Arial" w:hAnsi="Arial" w:cs="Arial"/>
                <w:spacing w:val="-4"/>
                <w:sz w:val="20"/>
                <w:szCs w:val="20"/>
              </w:rPr>
            </w:pPr>
            <w:r>
              <w:fldChar w:fldCharType="begin">
                <w:ffData>
                  <w:name w:val="Text2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 xml:space="preserve">Is the Child known to Children’s Social Care if Yes give details including name of social </w:t>
            </w:r>
            <w:proofErr w:type="gramStart"/>
            <w:r>
              <w:rPr>
                <w:rFonts w:ascii="Arial" w:hAnsi="Arial" w:cs="Arial"/>
                <w:spacing w:val="-4"/>
                <w:sz w:val="20"/>
                <w:szCs w:val="20"/>
              </w:rPr>
              <w:t>worker:</w:t>
            </w:r>
            <w:proofErr w:type="gramEnd"/>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17"/>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0F7C88">
            <w:pPr>
              <w:snapToGrid w:val="0"/>
              <w:rPr>
                <w:rFonts w:ascii="Arial" w:hAnsi="Arial" w:cs="Arial"/>
                <w:b/>
                <w:color w:val="FFFFFF"/>
                <w:spacing w:val="-4"/>
                <w:sz w:val="16"/>
                <w:szCs w:val="20"/>
              </w:rPr>
            </w:pP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0F7C88">
            <w:pPr>
              <w:snapToGrid w:val="0"/>
              <w:rPr>
                <w:rFonts w:ascii="Arial" w:hAnsi="Arial" w:cs="Arial"/>
                <w:color w:val="FFFFFF"/>
                <w:spacing w:val="-4"/>
                <w:sz w:val="16"/>
              </w:rPr>
            </w:pPr>
          </w:p>
        </w:tc>
      </w:tr>
      <w:tr w:rsidR="000F7C88">
        <w:trPr>
          <w:trHeight w:val="27"/>
        </w:trPr>
        <w:tc>
          <w:tcPr>
            <w:tcW w:w="2268" w:type="dxa"/>
            <w:tcBorders>
              <w:top w:val="single" w:sz="4" w:space="0" w:color="FFFFFF"/>
              <w:left w:val="single" w:sz="4" w:space="0" w:color="FFFFFF"/>
              <w:bottom w:val="single" w:sz="4" w:space="0" w:color="FFFFFF"/>
              <w:right w:val="single" w:sz="4" w:space="0" w:color="000000"/>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Any Special Needs:</w:t>
            </w:r>
          </w:p>
        </w:tc>
        <w:tc>
          <w:tcPr>
            <w:tcW w:w="8370" w:type="dxa"/>
            <w:gridSpan w:val="3"/>
            <w:tcBorders>
              <w:top w:val="single" w:sz="4" w:space="0" w:color="000000"/>
              <w:left w:val="single" w:sz="4" w:space="0" w:color="000000"/>
              <w:bottom w:val="single" w:sz="4" w:space="0" w:color="000000"/>
              <w:right w:val="single" w:sz="4" w:space="0" w:color="000000"/>
            </w:tcBorders>
            <w:vAlign w:val="center"/>
          </w:tcPr>
          <w:p w:rsidR="000F7C88" w:rsidRDefault="00AB20FF">
            <w:pPr>
              <w:rPr>
                <w:rFonts w:ascii="Arial" w:hAnsi="Arial" w:cs="Arial"/>
                <w:spacing w:val="-4"/>
                <w:sz w:val="20"/>
                <w:szCs w:val="20"/>
              </w:rPr>
            </w:pPr>
            <w:r>
              <w:fldChar w:fldCharType="begin">
                <w:ffData>
                  <w:name w:val="Text4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493"/>
        </w:trPr>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ind w:right="-108"/>
              <w:rPr>
                <w:rFonts w:ascii="Arial" w:hAnsi="Arial" w:cs="Arial"/>
                <w:color w:val="FFFFFF"/>
                <w:spacing w:val="-4"/>
                <w:sz w:val="20"/>
                <w:szCs w:val="20"/>
              </w:rPr>
            </w:pPr>
            <w:r>
              <w:rPr>
                <w:rFonts w:ascii="Arial" w:hAnsi="Arial" w:cs="Arial"/>
                <w:spacing w:val="-4"/>
                <w:sz w:val="20"/>
                <w:szCs w:val="20"/>
              </w:rPr>
              <w:t xml:space="preserve">Name of parents/carers: address if different from above including dates </w:t>
            </w:r>
            <w:proofErr w:type="gramStart"/>
            <w:r>
              <w:rPr>
                <w:rFonts w:ascii="Arial" w:hAnsi="Arial" w:cs="Arial"/>
                <w:spacing w:val="-4"/>
                <w:sz w:val="20"/>
                <w:szCs w:val="20"/>
              </w:rPr>
              <w:t>of  birth</w:t>
            </w:r>
            <w:proofErr w:type="gramEnd"/>
            <w:r>
              <w:rPr>
                <w:rFonts w:ascii="Arial" w:hAnsi="Arial" w:cs="Arial"/>
                <w:spacing w:val="-4"/>
                <w:sz w:val="20"/>
                <w:szCs w:val="20"/>
              </w:rPr>
              <w:t xml:space="preserve"> if known:</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4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center"/>
          </w:tcPr>
          <w:p w:rsidR="000F7C88" w:rsidRDefault="00AB20FF">
            <w:pPr>
              <w:ind w:right="-108"/>
              <w:rPr>
                <w:rFonts w:ascii="Arial" w:hAnsi="Arial" w:cs="Arial"/>
                <w:color w:val="FFFFFF"/>
                <w:spacing w:val="-4"/>
                <w:sz w:val="20"/>
                <w:szCs w:val="20"/>
              </w:rPr>
            </w:pPr>
            <w:r>
              <w:rPr>
                <w:rFonts w:ascii="Arial" w:hAnsi="Arial" w:cs="Arial"/>
                <w:spacing w:val="-4"/>
                <w:sz w:val="20"/>
                <w:szCs w:val="20"/>
              </w:rPr>
              <w:t>Contact Number:</w:t>
            </w:r>
          </w:p>
        </w:tc>
        <w:tc>
          <w:tcPr>
            <w:tcW w:w="8370" w:type="dxa"/>
            <w:gridSpan w:val="3"/>
            <w:tcBorders>
              <w:top w:val="single" w:sz="4" w:space="0" w:color="000000"/>
              <w:left w:val="single" w:sz="4" w:space="0" w:color="FFFFFF"/>
              <w:bottom w:val="single" w:sz="4" w:space="0" w:color="000000"/>
              <w:right w:val="single" w:sz="4" w:space="0" w:color="FFFFFF"/>
            </w:tcBorders>
            <w:vAlign w:val="center"/>
          </w:tcPr>
          <w:p w:rsidR="000F7C88" w:rsidRDefault="00AB20FF">
            <w:pPr>
              <w:rPr>
                <w:rFonts w:ascii="Arial" w:hAnsi="Arial" w:cs="Arial"/>
                <w:spacing w:val="-4"/>
                <w:sz w:val="20"/>
                <w:szCs w:val="20"/>
              </w:rPr>
            </w:pPr>
            <w:r>
              <w:fldChar w:fldCharType="begin">
                <w:ffData>
                  <w:name w:val="Text16"/>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43"/>
        </w:trPr>
        <w:tc>
          <w:tcPr>
            <w:tcW w:w="2268" w:type="dxa"/>
            <w:tcBorders>
              <w:top w:val="single" w:sz="4" w:space="0" w:color="FFFFFF"/>
              <w:left w:val="single" w:sz="4" w:space="0" w:color="FFFFFF"/>
              <w:bottom w:val="single" w:sz="4" w:space="0" w:color="FFFFFF"/>
              <w:right w:val="single" w:sz="4" w:space="0" w:color="000000"/>
            </w:tcBorders>
            <w:vAlign w:val="center"/>
          </w:tcPr>
          <w:p w:rsidR="000F7C88" w:rsidRDefault="00AB20FF">
            <w:pPr>
              <w:rPr>
                <w:rFonts w:ascii="Arial" w:hAnsi="Arial" w:cs="Arial"/>
                <w:color w:val="FFFFFF"/>
                <w:spacing w:val="-4"/>
                <w:sz w:val="20"/>
                <w:szCs w:val="20"/>
              </w:rPr>
            </w:pPr>
            <w:r>
              <w:rPr>
                <w:rFonts w:ascii="Arial" w:hAnsi="Arial" w:cs="Arial"/>
                <w:spacing w:val="-4"/>
                <w:sz w:val="20"/>
                <w:szCs w:val="20"/>
              </w:rPr>
              <w:t>Name(s) and dates of birth of Sibling(s):</w:t>
            </w:r>
          </w:p>
        </w:tc>
        <w:tc>
          <w:tcPr>
            <w:tcW w:w="8370" w:type="dxa"/>
            <w:gridSpan w:val="3"/>
            <w:tcBorders>
              <w:top w:val="single" w:sz="4" w:space="0" w:color="000000"/>
              <w:left w:val="single" w:sz="4" w:space="0" w:color="000000"/>
              <w:bottom w:val="single" w:sz="4" w:space="0" w:color="000000"/>
              <w:right w:val="single" w:sz="4" w:space="0" w:color="000000"/>
            </w:tcBorders>
            <w:vAlign w:val="center"/>
          </w:tcPr>
          <w:p w:rsidR="000F7C88" w:rsidRDefault="00AB20FF">
            <w:pPr>
              <w:rPr>
                <w:rFonts w:ascii="Arial" w:hAnsi="Arial" w:cs="Arial"/>
                <w:spacing w:val="-4"/>
                <w:sz w:val="20"/>
                <w:szCs w:val="20"/>
              </w:rPr>
            </w:pPr>
            <w:r>
              <w:fldChar w:fldCharType="begin">
                <w:ffData>
                  <w:name w:val="Text19"/>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bl>
    <w:p w:rsidR="000F7C88" w:rsidRDefault="000F7C88">
      <w:pPr>
        <w:rPr>
          <w:rFonts w:ascii="Arial" w:hAnsi="Arial" w:cs="Arial"/>
          <w:b/>
          <w:sz w:val="20"/>
          <w:szCs w:val="20"/>
        </w:rPr>
      </w:pPr>
    </w:p>
    <w:p w:rsidR="000F7C88" w:rsidRDefault="00AB20FF">
      <w:pPr>
        <w:rPr>
          <w:rFonts w:ascii="Arial" w:hAnsi="Arial" w:cs="Arial"/>
          <w:b/>
          <w:sz w:val="20"/>
          <w:szCs w:val="20"/>
        </w:rPr>
      </w:pPr>
      <w:r>
        <w:rPr>
          <w:rFonts w:ascii="Arial" w:hAnsi="Arial" w:cs="Arial"/>
          <w:b/>
          <w:sz w:val="20"/>
          <w:szCs w:val="20"/>
        </w:rPr>
        <w:t xml:space="preserve">DETAILS OF MEMBER OF STAFF </w:t>
      </w:r>
      <w:r>
        <w:rPr>
          <w:rFonts w:ascii="Arial" w:hAnsi="Arial" w:cs="Arial"/>
          <w:b/>
          <w:color w:val="FF0000"/>
          <w:sz w:val="20"/>
          <w:szCs w:val="20"/>
        </w:rPr>
        <w:t xml:space="preserve">(BELOW MANDATORY BITS IN RED </w:t>
      </w:r>
      <w:r>
        <w:rPr>
          <w:rFonts w:ascii="Arial" w:hAnsi="Arial" w:cs="Arial"/>
          <w:b/>
          <w:color w:val="FF0000"/>
          <w:sz w:val="20"/>
          <w:szCs w:val="20"/>
          <w:u w:val="single"/>
        </w:rPr>
        <w:t>MUST</w:t>
      </w:r>
      <w:r>
        <w:rPr>
          <w:rFonts w:ascii="Arial" w:hAnsi="Arial" w:cs="Arial"/>
          <w:b/>
          <w:color w:val="FF0000"/>
          <w:sz w:val="20"/>
          <w:szCs w:val="20"/>
        </w:rPr>
        <w:t xml:space="preserve"> BE COMPLETED)</w:t>
      </w:r>
    </w:p>
    <w:tbl>
      <w:tblPr>
        <w:tblW w:w="10682" w:type="dxa"/>
        <w:tblLayout w:type="fixed"/>
        <w:tblLook w:val="04A0" w:firstRow="1" w:lastRow="0" w:firstColumn="1" w:lastColumn="0" w:noHBand="0" w:noVBand="1"/>
      </w:tblPr>
      <w:tblGrid>
        <w:gridCol w:w="2268"/>
        <w:gridCol w:w="8414"/>
      </w:tblGrid>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b/>
                <w:bCs/>
                <w:color w:val="FF0000"/>
                <w:spacing w:val="-4"/>
                <w:sz w:val="20"/>
                <w:szCs w:val="20"/>
              </w:rPr>
            </w:pPr>
            <w:r>
              <w:rPr>
                <w:rFonts w:ascii="Arial" w:hAnsi="Arial" w:cs="Arial"/>
                <w:b/>
                <w:bCs/>
                <w:color w:val="FF0000"/>
                <w:spacing w:val="-4"/>
                <w:sz w:val="20"/>
                <w:szCs w:val="20"/>
              </w:rPr>
              <w:t>Name:</w:t>
            </w:r>
          </w:p>
        </w:tc>
        <w:tc>
          <w:tcPr>
            <w:tcW w:w="8414" w:type="dxa"/>
            <w:tcBorders>
              <w:top w:val="single" w:sz="4" w:space="0" w:color="FFFFFF"/>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24"/>
                  <w:enabled/>
                  <w:calcOnExit w:val="0"/>
                  <w:textInput/>
                </w:ffData>
              </w:fldChar>
            </w:r>
            <w:r>
              <w:rPr>
                <w:rFonts w:ascii="Arial" w:hAnsi="Arial" w:cs="Arial"/>
                <w:spacing w:val="-4"/>
                <w:sz w:val="20"/>
                <w:szCs w:val="20"/>
              </w:rPr>
              <w:instrText xml:space="preserve"> FORMTEXT </w:instrText>
            </w:r>
            <w:r>
              <w:rPr>
                <w:rFonts w:ascii="Arial" w:hAnsi="Arial" w:cs="Arial"/>
                <w:spacing w:val="-4"/>
                <w:sz w:val="20"/>
                <w:szCs w:val="20"/>
              </w:rPr>
            </w:r>
            <w:r>
              <w:rPr>
                <w:rFonts w:ascii="Arial" w:hAnsi="Arial" w:cs="Arial"/>
                <w:spacing w:val="-4"/>
                <w:sz w:val="20"/>
                <w:szCs w:val="20"/>
              </w:rPr>
              <w:fldChar w:fldCharType="separate"/>
            </w:r>
            <w:r>
              <w:rPr>
                <w:rFonts w:ascii="Arial" w:hAnsi="Arial" w:cs="Arial"/>
                <w:spacing w:val="-4"/>
                <w:sz w:val="20"/>
                <w:szCs w:val="20"/>
              </w:rPr>
              <w:t>     </w:t>
            </w:r>
            <w:r>
              <w:rPr>
                <w:rFonts w:ascii="Arial" w:hAnsi="Arial" w:cs="Arial"/>
                <w:spacing w:val="-4"/>
                <w:sz w:val="20"/>
                <w:szCs w:val="20"/>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b/>
                <w:bCs/>
                <w:color w:val="FF0000"/>
                <w:spacing w:val="-4"/>
                <w:sz w:val="20"/>
                <w:szCs w:val="20"/>
              </w:rPr>
            </w:pPr>
            <w:r>
              <w:rPr>
                <w:rFonts w:ascii="Arial" w:hAnsi="Arial" w:cs="Arial"/>
                <w:b/>
                <w:bCs/>
                <w:color w:val="FF0000"/>
                <w:spacing w:val="-4"/>
                <w:sz w:val="20"/>
                <w:szCs w:val="20"/>
              </w:rPr>
              <w:t>Date of Birth:</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36"/>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spacing w:val="-4"/>
                <w:sz w:val="20"/>
                <w:szCs w:val="20"/>
              </w:rPr>
            </w:pPr>
            <w:r>
              <w:rPr>
                <w:rFonts w:ascii="Arial" w:hAnsi="Arial" w:cs="Arial"/>
                <w:spacing w:val="-4"/>
                <w:sz w:val="20"/>
                <w:szCs w:val="20"/>
              </w:rPr>
              <w:t>Ethnicity:</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8"/>
                  <w:enabled/>
                  <w:calcOnExit w:val="0"/>
                  <w:textInput/>
                </w:ffData>
              </w:fldChar>
            </w:r>
            <w:r>
              <w:rPr>
                <w:rFonts w:ascii="Arial" w:hAnsi="Arial" w:cs="Arial"/>
                <w:spacing w:val="-4"/>
                <w:sz w:val="20"/>
                <w:szCs w:val="20"/>
              </w:rPr>
              <w:instrText xml:space="preserve"> FORMTEXT </w:instrText>
            </w:r>
            <w:r>
              <w:rPr>
                <w:rFonts w:ascii="Arial" w:hAnsi="Arial" w:cs="Arial"/>
                <w:spacing w:val="-4"/>
                <w:sz w:val="20"/>
                <w:szCs w:val="20"/>
              </w:rPr>
            </w:r>
            <w:r>
              <w:rPr>
                <w:rFonts w:ascii="Arial" w:hAnsi="Arial" w:cs="Arial"/>
                <w:spacing w:val="-4"/>
                <w:sz w:val="20"/>
                <w:szCs w:val="20"/>
              </w:rPr>
              <w:fldChar w:fldCharType="separate"/>
            </w:r>
            <w:r>
              <w:rPr>
                <w:rFonts w:ascii="Arial" w:hAnsi="Arial" w:cs="Arial"/>
                <w:spacing w:val="-4"/>
                <w:sz w:val="20"/>
                <w:szCs w:val="20"/>
              </w:rPr>
              <w:t>     </w:t>
            </w:r>
            <w:r>
              <w:rPr>
                <w:rFonts w:ascii="Arial" w:hAnsi="Arial" w:cs="Arial"/>
                <w:spacing w:val="-4"/>
                <w:sz w:val="20"/>
                <w:szCs w:val="20"/>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b/>
                <w:bCs/>
                <w:color w:val="FF0000"/>
                <w:spacing w:val="-4"/>
                <w:sz w:val="20"/>
                <w:szCs w:val="20"/>
              </w:rPr>
            </w:pPr>
            <w:r>
              <w:rPr>
                <w:rFonts w:ascii="Arial" w:hAnsi="Arial" w:cs="Arial"/>
                <w:b/>
                <w:bCs/>
                <w:color w:val="FF0000"/>
                <w:spacing w:val="-4"/>
                <w:sz w:val="20"/>
                <w:szCs w:val="20"/>
              </w:rPr>
              <w:t>Address:</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37"/>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Telephone Number:</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4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Position held in Organisation:</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38"/>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b/>
                <w:bCs/>
                <w:color w:val="FF0000"/>
                <w:spacing w:val="-4"/>
                <w:sz w:val="20"/>
                <w:szCs w:val="20"/>
              </w:rPr>
            </w:pPr>
            <w:r>
              <w:rPr>
                <w:rFonts w:ascii="Arial" w:hAnsi="Arial" w:cs="Arial"/>
                <w:b/>
                <w:bCs/>
                <w:color w:val="FF0000"/>
                <w:spacing w:val="-4"/>
                <w:sz w:val="20"/>
                <w:szCs w:val="20"/>
              </w:rPr>
              <w:t>Details of employer if different from above:</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Unnamed"/>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lastRenderedPageBreak/>
              <w:t>Dates of Employment:</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39"/>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2268"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Date of last DBS check:</w:t>
            </w:r>
          </w:p>
        </w:tc>
        <w:tc>
          <w:tcPr>
            <w:tcW w:w="8414"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25"/>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86"/>
        </w:trPr>
        <w:tc>
          <w:tcPr>
            <w:tcW w:w="10682" w:type="dxa"/>
            <w:gridSpan w:val="2"/>
            <w:tcBorders>
              <w:top w:val="single" w:sz="4" w:space="0" w:color="FFFFFF"/>
              <w:left w:val="single" w:sz="4" w:space="0" w:color="FFFFFF"/>
              <w:bottom w:val="single" w:sz="4" w:space="0" w:color="FFFFFF"/>
              <w:right w:val="single" w:sz="4" w:space="0" w:color="FFFFFF"/>
            </w:tcBorders>
          </w:tcPr>
          <w:p w:rsidR="000F7C88" w:rsidRDefault="000F7C88">
            <w:pPr>
              <w:snapToGrid w:val="0"/>
              <w:spacing w:before="120"/>
              <w:rPr>
                <w:rFonts w:ascii="Arial" w:hAnsi="Arial" w:cs="Arial"/>
                <w:color w:val="FFFFFF"/>
                <w:spacing w:val="-4"/>
                <w:sz w:val="20"/>
                <w:szCs w:val="20"/>
              </w:rPr>
            </w:pPr>
          </w:p>
        </w:tc>
      </w:tr>
      <w:tr w:rsidR="000F7C88">
        <w:trPr>
          <w:trHeight w:val="936"/>
        </w:trPr>
        <w:tc>
          <w:tcPr>
            <w:tcW w:w="10682" w:type="dxa"/>
            <w:gridSpan w:val="2"/>
            <w:tcBorders>
              <w:top w:val="single" w:sz="4" w:space="0" w:color="000000"/>
              <w:left w:val="single" w:sz="4" w:space="0" w:color="000000"/>
              <w:bottom w:val="single" w:sz="4" w:space="0" w:color="000000"/>
              <w:right w:val="single" w:sz="4" w:space="0" w:color="000000"/>
            </w:tcBorders>
          </w:tcPr>
          <w:p w:rsidR="000F7C88" w:rsidRDefault="00AB20FF">
            <w:pPr>
              <w:spacing w:before="60"/>
              <w:rPr>
                <w:rFonts w:ascii="Arial" w:hAnsi="Arial" w:cs="Arial"/>
                <w:color w:val="FFFFFF"/>
                <w:spacing w:val="-4"/>
                <w:sz w:val="20"/>
                <w:szCs w:val="20"/>
              </w:rPr>
            </w:pPr>
            <w:r>
              <w:rPr>
                <w:rFonts w:ascii="Arial" w:hAnsi="Arial" w:cs="Arial"/>
                <w:spacing w:val="-4"/>
                <w:sz w:val="20"/>
                <w:szCs w:val="20"/>
              </w:rPr>
              <w:t xml:space="preserve">Other known work with children, </w:t>
            </w:r>
            <w:proofErr w:type="spellStart"/>
            <w:r>
              <w:rPr>
                <w:rFonts w:ascii="Arial" w:hAnsi="Arial" w:cs="Arial"/>
                <w:spacing w:val="-4"/>
                <w:sz w:val="20"/>
                <w:szCs w:val="20"/>
              </w:rPr>
              <w:t>ie</w:t>
            </w:r>
            <w:proofErr w:type="spellEnd"/>
            <w:r>
              <w:rPr>
                <w:rFonts w:ascii="Arial" w:hAnsi="Arial" w:cs="Arial"/>
                <w:spacing w:val="-4"/>
                <w:sz w:val="20"/>
                <w:szCs w:val="20"/>
              </w:rPr>
              <w:t> scouts, church, youth work (paid/voluntary)</w:t>
            </w:r>
            <w:r>
              <w:rPr>
                <w:rFonts w:ascii="Arial" w:hAnsi="Arial" w:cs="Arial"/>
                <w:color w:val="000000"/>
                <w:spacing w:val="-4"/>
                <w:sz w:val="20"/>
                <w:szCs w:val="20"/>
              </w:rPr>
              <w:t>:</w:t>
            </w:r>
            <w:r>
              <w:rPr>
                <w:rFonts w:ascii="Arial" w:hAnsi="Arial" w:cs="Arial"/>
                <w:color w:val="FFFFFF"/>
                <w:spacing w:val="-4"/>
                <w:sz w:val="20"/>
                <w:szCs w:val="20"/>
              </w:rPr>
              <w:t xml:space="preserve">  </w:t>
            </w:r>
            <w:r>
              <w:fldChar w:fldCharType="begin">
                <w:ffData>
                  <w:name w:val="Text26"/>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rPr>
          <w:trHeight w:val="936"/>
        </w:trPr>
        <w:tc>
          <w:tcPr>
            <w:tcW w:w="10682" w:type="dxa"/>
            <w:gridSpan w:val="2"/>
            <w:tcBorders>
              <w:top w:val="single" w:sz="4" w:space="0" w:color="000000"/>
              <w:left w:val="single" w:sz="4" w:space="0" w:color="000000"/>
              <w:bottom w:val="single" w:sz="4" w:space="0" w:color="000000"/>
              <w:right w:val="single" w:sz="4" w:space="0" w:color="000000"/>
            </w:tcBorders>
          </w:tcPr>
          <w:p w:rsidR="000F7C88" w:rsidRDefault="00AB20FF">
            <w:pPr>
              <w:spacing w:before="60"/>
              <w:rPr>
                <w:rFonts w:ascii="Arial" w:hAnsi="Arial" w:cs="Arial"/>
                <w:color w:val="FFFFFF"/>
                <w:spacing w:val="-4"/>
                <w:sz w:val="20"/>
                <w:szCs w:val="20"/>
              </w:rPr>
            </w:pPr>
            <w:r>
              <w:rPr>
                <w:rFonts w:ascii="Arial" w:hAnsi="Arial" w:cs="Arial"/>
                <w:color w:val="000000"/>
                <w:spacing w:val="-4"/>
                <w:sz w:val="20"/>
                <w:szCs w:val="20"/>
              </w:rPr>
              <w:t xml:space="preserve">Details of any Previous Concerns:  </w:t>
            </w:r>
            <w:r>
              <w:fldChar w:fldCharType="begin">
                <w:ffData>
                  <w:name w:val="Text40"/>
                  <w:enabled/>
                  <w:calcOnExit w:val="0"/>
                  <w:textInput/>
                </w:ffData>
              </w:fldChar>
            </w:r>
            <w:r>
              <w:rPr>
                <w:rFonts w:ascii="Arial Unicode MS;Arial" w:eastAsia="Arial Unicode MS;Arial" w:hAnsi="Arial Unicode MS;Arial" w:cs="Arial Unicode MS;Arial"/>
                <w:color w:val="000000"/>
                <w:spacing w:val="-4"/>
                <w:sz w:val="20"/>
                <w:szCs w:val="20"/>
                <w:lang w:val="en-US" w:eastAsia="en-US"/>
              </w:rPr>
              <w:instrText xml:space="preserve"> FORMTEXT </w:instrText>
            </w:r>
            <w:r>
              <w:rPr>
                <w:rFonts w:ascii="Arial Unicode MS;Arial" w:eastAsia="Arial Unicode MS;Arial" w:hAnsi="Arial Unicode MS;Arial" w:cs="Arial Unicode MS;Arial"/>
                <w:color w:val="000000"/>
                <w:spacing w:val="-4"/>
                <w:sz w:val="20"/>
                <w:szCs w:val="20"/>
                <w:lang w:val="en-US" w:eastAsia="en-US"/>
              </w:rPr>
            </w:r>
            <w:r>
              <w:rPr>
                <w:rFonts w:ascii="Arial Unicode MS;Arial" w:eastAsia="Arial Unicode MS;Arial" w:hAnsi="Arial Unicode MS;Arial" w:cs="Arial Unicode MS;Arial"/>
                <w:color w:val="000000"/>
                <w:spacing w:val="-4"/>
                <w:sz w:val="20"/>
                <w:szCs w:val="20"/>
                <w:lang w:val="en-US" w:eastAsia="en-US"/>
              </w:rPr>
              <w:fldChar w:fldCharType="separate"/>
            </w:r>
            <w:r>
              <w:rPr>
                <w:rFonts w:ascii="Arial Unicode MS;Arial" w:eastAsia="Arial Unicode MS;Arial" w:hAnsi="Arial Unicode MS;Arial" w:cs="Arial Unicode MS;Arial"/>
                <w:color w:val="000000"/>
                <w:spacing w:val="-4"/>
                <w:sz w:val="20"/>
                <w:szCs w:val="20"/>
                <w:lang w:val="en-US" w:eastAsia="en-US"/>
              </w:rPr>
              <w:t>     </w:t>
            </w:r>
            <w:r>
              <w:rPr>
                <w:rFonts w:ascii="Arial Unicode MS;Arial" w:eastAsia="Arial Unicode MS;Arial" w:hAnsi="Arial Unicode MS;Arial" w:cs="Arial Unicode MS;Arial"/>
                <w:color w:val="000000"/>
                <w:spacing w:val="-4"/>
                <w:sz w:val="20"/>
                <w:szCs w:val="20"/>
                <w:lang w:val="en-US" w:eastAsia="en-US"/>
              </w:rPr>
              <w:fldChar w:fldCharType="end"/>
            </w:r>
          </w:p>
        </w:tc>
      </w:tr>
    </w:tbl>
    <w:p w:rsidR="000F7C88" w:rsidRDefault="00AB20FF">
      <w:pPr>
        <w:spacing w:before="240"/>
      </w:pPr>
      <w:r>
        <w:t>WITNESSES</w:t>
      </w:r>
    </w:p>
    <w:tbl>
      <w:tblPr>
        <w:tblW w:w="10476" w:type="dxa"/>
        <w:tblLayout w:type="fixed"/>
        <w:tblLook w:val="04A0" w:firstRow="1" w:lastRow="0" w:firstColumn="1" w:lastColumn="0" w:noHBand="0" w:noVBand="1"/>
      </w:tblPr>
      <w:tblGrid>
        <w:gridCol w:w="467"/>
        <w:gridCol w:w="1750"/>
        <w:gridCol w:w="8259"/>
      </w:tblGrid>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spacing w:val="-4"/>
                <w:sz w:val="20"/>
                <w:szCs w:val="20"/>
              </w:rPr>
            </w:pPr>
            <w:r>
              <w:rPr>
                <w:rFonts w:ascii="Arial" w:hAnsi="Arial" w:cs="Arial"/>
                <w:spacing w:val="-4"/>
                <w:sz w:val="20"/>
                <w:szCs w:val="20"/>
              </w:rPr>
              <w:t>1.</w:t>
            </w: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Name:</w:t>
            </w:r>
          </w:p>
        </w:tc>
        <w:tc>
          <w:tcPr>
            <w:tcW w:w="8259" w:type="dxa"/>
            <w:tcBorders>
              <w:top w:val="single" w:sz="4" w:space="0" w:color="FFFFFF"/>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5"/>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Role: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6"/>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Contact Details:</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7"/>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spacing w:val="-4"/>
                <w:sz w:val="20"/>
                <w:szCs w:val="20"/>
              </w:rPr>
            </w:pPr>
            <w:r>
              <w:rPr>
                <w:rFonts w:ascii="Arial" w:hAnsi="Arial" w:cs="Arial"/>
                <w:spacing w:val="-4"/>
                <w:sz w:val="20"/>
                <w:szCs w:val="20"/>
              </w:rPr>
              <w:t>2.</w:t>
            </w: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Name: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8"/>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Role: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9"/>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Contact Details:</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0"/>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spacing w:val="-4"/>
                <w:sz w:val="20"/>
                <w:szCs w:val="20"/>
              </w:rPr>
            </w:pPr>
            <w:r>
              <w:rPr>
                <w:rFonts w:ascii="Arial" w:hAnsi="Arial" w:cs="Arial"/>
                <w:spacing w:val="-4"/>
                <w:sz w:val="20"/>
                <w:szCs w:val="20"/>
              </w:rPr>
              <w:t>3.</w:t>
            </w: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Name: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Role:</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2"/>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r w:rsidR="000F7C88">
        <w:tc>
          <w:tcPr>
            <w:tcW w:w="467" w:type="dxa"/>
            <w:tcBorders>
              <w:top w:val="single" w:sz="4" w:space="0" w:color="FFFFFF"/>
              <w:left w:val="single" w:sz="4" w:space="0" w:color="FFFFFF"/>
              <w:bottom w:val="single" w:sz="4" w:space="0" w:color="FFFFFF"/>
              <w:right w:val="single" w:sz="4" w:space="0" w:color="FFFFFF"/>
            </w:tcBorders>
            <w:vAlign w:val="bottom"/>
          </w:tcPr>
          <w:p w:rsidR="000F7C88" w:rsidRDefault="000F7C88">
            <w:pPr>
              <w:snapToGrid w:val="0"/>
              <w:spacing w:before="120"/>
              <w:rPr>
                <w:rFonts w:ascii="Arial" w:hAnsi="Arial" w:cs="Arial"/>
                <w:color w:val="FFFFFF"/>
                <w:spacing w:val="-4"/>
                <w:sz w:val="20"/>
                <w:szCs w:val="20"/>
              </w:rPr>
            </w:pPr>
          </w:p>
        </w:tc>
        <w:tc>
          <w:tcPr>
            <w:tcW w:w="1750" w:type="dxa"/>
            <w:tcBorders>
              <w:top w:val="single" w:sz="4" w:space="0" w:color="FFFFFF"/>
              <w:left w:val="single" w:sz="4" w:space="0" w:color="FFFFFF"/>
              <w:bottom w:val="single" w:sz="4" w:space="0" w:color="FFFFFF"/>
              <w:right w:val="single" w:sz="4" w:space="0" w:color="FFFFFF"/>
            </w:tcBorders>
            <w:vAlign w:val="bottom"/>
          </w:tcPr>
          <w:p w:rsidR="000F7C88" w:rsidRDefault="00AB20FF">
            <w:pPr>
              <w:spacing w:before="120"/>
              <w:rPr>
                <w:rFonts w:ascii="Arial" w:hAnsi="Arial" w:cs="Arial"/>
                <w:color w:val="FFFFFF"/>
                <w:spacing w:val="-4"/>
                <w:sz w:val="20"/>
                <w:szCs w:val="20"/>
              </w:rPr>
            </w:pPr>
            <w:r>
              <w:rPr>
                <w:rFonts w:ascii="Arial" w:hAnsi="Arial" w:cs="Arial"/>
                <w:spacing w:val="-4"/>
                <w:sz w:val="20"/>
                <w:szCs w:val="20"/>
              </w:rPr>
              <w:t>Contact Details:</w:t>
            </w:r>
          </w:p>
        </w:tc>
        <w:tc>
          <w:tcPr>
            <w:tcW w:w="8259" w:type="dxa"/>
            <w:tcBorders>
              <w:top w:val="single" w:sz="4" w:space="0" w:color="000000"/>
              <w:left w:val="single" w:sz="4" w:space="0" w:color="FFFFFF"/>
              <w:bottom w:val="single" w:sz="4" w:space="0" w:color="000000"/>
              <w:right w:val="single" w:sz="4" w:space="0" w:color="FFFFFF"/>
            </w:tcBorders>
            <w:vAlign w:val="bottom"/>
          </w:tcPr>
          <w:p w:rsidR="000F7C88" w:rsidRDefault="00AB20FF">
            <w:pPr>
              <w:spacing w:before="120"/>
              <w:rPr>
                <w:rFonts w:ascii="Arial" w:hAnsi="Arial" w:cs="Arial"/>
                <w:spacing w:val="-4"/>
                <w:sz w:val="20"/>
                <w:szCs w:val="20"/>
              </w:rPr>
            </w:pPr>
            <w:r>
              <w:fldChar w:fldCharType="begin">
                <w:ffData>
                  <w:name w:val="Text1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r>
    </w:tbl>
    <w:p w:rsidR="000F7C88" w:rsidRDefault="00AB20FF">
      <w:pPr>
        <w:spacing w:before="600" w:after="360"/>
        <w:ind w:right="-154"/>
        <w:rPr>
          <w:rFonts w:ascii="Arial Bold" w:hAnsi="Arial Bold" w:cs="Arial"/>
          <w:b/>
          <w:sz w:val="23"/>
          <w:szCs w:val="23"/>
        </w:rPr>
      </w:pPr>
      <w:r>
        <w:rPr>
          <w:rFonts w:ascii="Arial Bold" w:hAnsi="Arial Bold" w:cs="Arial"/>
          <w:b/>
          <w:sz w:val="23"/>
          <w:szCs w:val="23"/>
        </w:rPr>
        <w:t>DESCRIPTION OF CIRCUMSTANCES AND CONTEXT OF THE ALLEGATION/INCIDENT/ CONCERN</w:t>
      </w:r>
    </w:p>
    <w:tbl>
      <w:tblPr>
        <w:tblW w:w="10476" w:type="dxa"/>
        <w:tblLayout w:type="fixed"/>
        <w:tblLook w:val="04A0" w:firstRow="1" w:lastRow="0" w:firstColumn="1" w:lastColumn="0" w:noHBand="0" w:noVBand="1"/>
      </w:tblPr>
      <w:tblGrid>
        <w:gridCol w:w="2229"/>
        <w:gridCol w:w="8145"/>
        <w:gridCol w:w="102"/>
      </w:tblGrid>
      <w:tr w:rsidR="000F7C88">
        <w:trPr>
          <w:trHeight w:hRule="exact" w:val="403"/>
        </w:trPr>
        <w:tc>
          <w:tcPr>
            <w:tcW w:w="2229" w:type="dxa"/>
            <w:tcBorders>
              <w:top w:val="single" w:sz="4" w:space="0" w:color="FFFFFF"/>
              <w:left w:val="single" w:sz="4" w:space="0" w:color="FFFFFF"/>
              <w:bottom w:val="single" w:sz="4" w:space="0" w:color="FFFFFF"/>
              <w:right w:val="single" w:sz="4" w:space="0" w:color="FFFFFF"/>
            </w:tcBorders>
            <w:vAlign w:val="bottom"/>
          </w:tcPr>
          <w:p w:rsidR="000F7C88" w:rsidRDefault="00AB20FF">
            <w:pPr>
              <w:rPr>
                <w:rFonts w:ascii="Arial" w:hAnsi="Arial" w:cs="Arial"/>
                <w:color w:val="FFFFFF"/>
                <w:spacing w:val="-4"/>
                <w:sz w:val="20"/>
                <w:szCs w:val="20"/>
              </w:rPr>
            </w:pPr>
            <w:r>
              <w:rPr>
                <w:rFonts w:ascii="Arial" w:hAnsi="Arial" w:cs="Arial"/>
                <w:spacing w:val="-4"/>
                <w:sz w:val="20"/>
                <w:szCs w:val="20"/>
              </w:rPr>
              <w:t>Date &amp; Time of Incident:</w:t>
            </w:r>
          </w:p>
        </w:tc>
        <w:tc>
          <w:tcPr>
            <w:tcW w:w="8145" w:type="dxa"/>
            <w:tcBorders>
              <w:top w:val="single" w:sz="4" w:space="0" w:color="FFFFFF"/>
              <w:left w:val="single" w:sz="4" w:space="0" w:color="FFFFFF"/>
              <w:bottom w:val="single" w:sz="4" w:space="0" w:color="000000"/>
              <w:right w:val="single" w:sz="4" w:space="0" w:color="FFFFFF"/>
            </w:tcBorders>
            <w:vAlign w:val="bottom"/>
          </w:tcPr>
          <w:p w:rsidR="000F7C88" w:rsidRDefault="00AB20FF">
            <w:pPr>
              <w:rPr>
                <w:rFonts w:ascii="Arial" w:hAnsi="Arial" w:cs="Arial"/>
                <w:color w:val="FFFFFF"/>
                <w:spacing w:val="-4"/>
                <w:sz w:val="20"/>
                <w:szCs w:val="20"/>
              </w:rPr>
            </w:pPr>
            <w:r>
              <w:fldChar w:fldCharType="begin">
                <w:ffData>
                  <w:name w:val="Text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c>
          <w:tcPr>
            <w:tcW w:w="102" w:type="dxa"/>
            <w:tcMar>
              <w:left w:w="0" w:type="dxa"/>
              <w:right w:w="0" w:type="dxa"/>
            </w:tcMar>
          </w:tcPr>
          <w:p w:rsidR="000F7C88" w:rsidRDefault="000F7C88">
            <w:pPr>
              <w:snapToGrid w:val="0"/>
              <w:rPr>
                <w:rFonts w:ascii="Arial" w:hAnsi="Arial" w:cs="Arial"/>
                <w:b/>
                <w:color w:val="FFFFFF"/>
                <w:spacing w:val="-4"/>
                <w:sz w:val="20"/>
                <w:szCs w:val="20"/>
              </w:rPr>
            </w:pPr>
          </w:p>
        </w:tc>
      </w:tr>
      <w:tr w:rsidR="000F7C88">
        <w:trPr>
          <w:trHeight w:hRule="exact" w:val="403"/>
        </w:trPr>
        <w:tc>
          <w:tcPr>
            <w:tcW w:w="2229" w:type="dxa"/>
            <w:tcBorders>
              <w:top w:val="single" w:sz="4" w:space="0" w:color="FFFFFF"/>
              <w:left w:val="single" w:sz="4" w:space="0" w:color="FFFFFF"/>
              <w:bottom w:val="single" w:sz="4" w:space="0" w:color="FFFFFF"/>
              <w:right w:val="single" w:sz="4" w:space="0" w:color="FFFFFF"/>
            </w:tcBorders>
            <w:vAlign w:val="bottom"/>
          </w:tcPr>
          <w:p w:rsidR="000F7C88" w:rsidRDefault="00AB20FF">
            <w:pPr>
              <w:rPr>
                <w:rFonts w:ascii="Arial" w:hAnsi="Arial" w:cs="Arial"/>
                <w:color w:val="FFFFFF"/>
                <w:spacing w:val="-4"/>
                <w:sz w:val="20"/>
                <w:szCs w:val="20"/>
              </w:rPr>
            </w:pPr>
            <w:r>
              <w:rPr>
                <w:rFonts w:ascii="Arial" w:hAnsi="Arial" w:cs="Arial"/>
                <w:spacing w:val="-4"/>
                <w:sz w:val="20"/>
                <w:szCs w:val="20"/>
              </w:rPr>
              <w:t>Place of Incident:</w:t>
            </w:r>
          </w:p>
        </w:tc>
        <w:tc>
          <w:tcPr>
            <w:tcW w:w="8145" w:type="dxa"/>
            <w:tcBorders>
              <w:top w:val="single" w:sz="4" w:space="0" w:color="000000"/>
              <w:left w:val="single" w:sz="4" w:space="0" w:color="FFFFFF"/>
              <w:bottom w:val="single" w:sz="4" w:space="0" w:color="000000"/>
              <w:right w:val="single" w:sz="4" w:space="0" w:color="FFFFFF"/>
            </w:tcBorders>
            <w:vAlign w:val="bottom"/>
          </w:tcPr>
          <w:p w:rsidR="000F7C88" w:rsidRDefault="00AB20FF">
            <w:pPr>
              <w:rPr>
                <w:rFonts w:ascii="Arial" w:hAnsi="Arial" w:cs="Arial"/>
                <w:color w:val="FFFFFF"/>
                <w:spacing w:val="-4"/>
                <w:sz w:val="20"/>
                <w:szCs w:val="20"/>
              </w:rPr>
            </w:pPr>
            <w:r>
              <w:fldChar w:fldCharType="begin">
                <w:ffData>
                  <w:name w:val="Text3"/>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c>
        <w:tc>
          <w:tcPr>
            <w:tcW w:w="102" w:type="dxa"/>
            <w:tcMar>
              <w:left w:w="0" w:type="dxa"/>
              <w:right w:w="0" w:type="dxa"/>
            </w:tcMar>
          </w:tcPr>
          <w:p w:rsidR="000F7C88" w:rsidRDefault="000F7C88">
            <w:pPr>
              <w:snapToGrid w:val="0"/>
              <w:rPr>
                <w:rFonts w:ascii="Arial" w:hAnsi="Arial" w:cs="Arial"/>
                <w:b/>
                <w:color w:val="FFFFFF"/>
                <w:spacing w:val="-4"/>
                <w:sz w:val="20"/>
                <w:szCs w:val="20"/>
              </w:rPr>
            </w:pPr>
          </w:p>
        </w:tc>
      </w:tr>
      <w:tr w:rsidR="000F7C88">
        <w:trPr>
          <w:trHeight w:val="332"/>
        </w:trPr>
        <w:tc>
          <w:tcPr>
            <w:tcW w:w="10476" w:type="dxa"/>
            <w:gridSpan w:val="3"/>
            <w:tcBorders>
              <w:top w:val="single" w:sz="4" w:space="0" w:color="FFFFFF"/>
              <w:left w:val="single" w:sz="4" w:space="0" w:color="FFFFFF"/>
              <w:bottom w:val="single" w:sz="4" w:space="0" w:color="000000"/>
              <w:right w:val="single" w:sz="4" w:space="0" w:color="FFFFFF"/>
            </w:tcBorders>
          </w:tcPr>
          <w:p w:rsidR="000F7C88" w:rsidRDefault="000F7C88">
            <w:pPr>
              <w:snapToGrid w:val="0"/>
              <w:rPr>
                <w:rFonts w:ascii="Arial" w:hAnsi="Arial" w:cs="Arial"/>
                <w:b/>
                <w:color w:val="FFFFFF"/>
                <w:spacing w:val="-4"/>
                <w:sz w:val="28"/>
                <w:szCs w:val="14"/>
              </w:rPr>
            </w:pPr>
          </w:p>
        </w:tc>
      </w:tr>
    </w:tbl>
    <w:p w:rsidR="000F7C88" w:rsidRDefault="00AB20FF">
      <w:pPr>
        <w:rPr>
          <w:rFonts w:ascii="Arial" w:eastAsia="Arial" w:hAnsi="Arial" w:cs="Arial"/>
          <w:b/>
          <w:sz w:val="18"/>
          <w:szCs w:val="18"/>
        </w:rPr>
      </w:pPr>
      <w:r>
        <w:rPr>
          <w:rFonts w:ascii="Arial" w:eastAsia="Arial" w:hAnsi="Arial" w:cs="Arial"/>
          <w:b/>
          <w:sz w:val="18"/>
          <w:szCs w:val="18"/>
        </w:rPr>
        <w:t xml:space="preserve"> </w:t>
      </w:r>
      <w:r w:rsidR="00B220B7">
        <w:rPr>
          <w:noProof/>
        </w:rPr>
        <mc:AlternateContent>
          <mc:Choice Requires="wps">
            <w:drawing>
              <wp:anchor distT="0" distB="0" distL="114300" distR="114300" simplePos="0" relativeHeight="3" behindDoc="0" locked="0" layoutInCell="0" allowOverlap="1">
                <wp:simplePos x="0" y="0"/>
                <wp:positionH relativeFrom="page">
                  <wp:posOffset>443230</wp:posOffset>
                </wp:positionH>
                <wp:positionV relativeFrom="paragraph">
                  <wp:posOffset>185420</wp:posOffset>
                </wp:positionV>
                <wp:extent cx="6750685" cy="511175"/>
                <wp:effectExtent l="0" t="0" r="0" b="3175"/>
                <wp:wrapSquare wrapText="bothSides"/>
                <wp:docPr id="5"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0685" cy="511175"/>
                        </a:xfrm>
                        <a:prstGeom prst="rect">
                          <a:avLst/>
                        </a:prstGeom>
                        <a:solidFill>
                          <a:srgbClr val="FFFFFF">
                            <a:alpha val="0"/>
                          </a:srgbClr>
                        </a:solidFill>
                        <a:ln w="9525">
                          <a:solidFill>
                            <a:srgbClr val="000000"/>
                          </a:solidFill>
                        </a:ln>
                      </wps:spPr>
                      <wps:txbx>
                        <w:txbxContent>
                          <w:p w:rsidR="004B5B97" w:rsidRDefault="004B5B97">
                            <w:pPr>
                              <w:rPr>
                                <w:rFonts w:ascii="Arial" w:hAnsi="Arial" w:cs="Arial"/>
                                <w:b/>
                                <w:bCs/>
                                <w:spacing w:val="-4"/>
                                <w:sz w:val="20"/>
                                <w:szCs w:val="20"/>
                              </w:rPr>
                            </w:pPr>
                            <w:r>
                              <w:rPr>
                                <w:rFonts w:ascii="Arial" w:hAnsi="Arial" w:cs="Arial"/>
                                <w:spacing w:val="-4"/>
                                <w:sz w:val="20"/>
                                <w:szCs w:val="20"/>
                              </w:rPr>
                              <w:t xml:space="preserve">Details and context of the incident: </w:t>
                            </w:r>
                            <w:r>
                              <w:rPr>
                                <w:rFonts w:ascii="Arial" w:hAnsi="Arial" w:cs="Arial"/>
                                <w:b/>
                                <w:bCs/>
                                <w:spacing w:val="-4"/>
                                <w:sz w:val="20"/>
                                <w:szCs w:val="20"/>
                              </w:rPr>
                              <w:t>(</w:t>
                            </w:r>
                            <w:r>
                              <w:rPr>
                                <w:rFonts w:ascii="Arial" w:hAnsi="Arial" w:cs="Arial"/>
                                <w:b/>
                                <w:bCs/>
                                <w:color w:val="FF0000"/>
                                <w:spacing w:val="-4"/>
                                <w:sz w:val="20"/>
                                <w:szCs w:val="20"/>
                              </w:rPr>
                              <w:t>START BY STATING THE EXACT ALLEGATION AND DO NOT COPY &amp; PASTE EMAILS/DISCUSSIONS</w:t>
                            </w:r>
                            <w:r>
                              <w:rPr>
                                <w:rFonts w:ascii="Arial" w:hAnsi="Arial" w:cs="Arial"/>
                                <w:b/>
                                <w:bCs/>
                                <w:spacing w:val="-4"/>
                                <w:sz w:val="20"/>
                                <w:szCs w:val="20"/>
                              </w:rPr>
                              <w:t>)</w:t>
                            </w:r>
                          </w:p>
                          <w:p w:rsidR="004B5B97" w:rsidRDefault="004B5B97">
                            <w:pPr>
                              <w:rPr>
                                <w:rFonts w:ascii="Arial" w:eastAsia="Arial" w:hAnsi="Arial" w:cs="Arial"/>
                                <w:spacing w:val="-4"/>
                                <w:sz w:val="20"/>
                                <w:szCs w:val="20"/>
                              </w:rPr>
                            </w:pPr>
                            <w:r>
                              <w:rPr>
                                <w:rFonts w:ascii="Arial" w:eastAsia="Arial" w:hAnsi="Arial" w:cs="Arial"/>
                                <w:spacing w:val="-4"/>
                                <w:sz w:val="20"/>
                                <w:szCs w:val="20"/>
                              </w:rPr>
                              <w:t xml:space="preserve"> </w:t>
                            </w:r>
                          </w:p>
                        </w:txbxContent>
                      </wps:txbx>
                      <wps:bodyPr lIns="12700" tIns="12700" rIns="12700" bIns="12700" anchor="t">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Frame1" o:spid="_x0000_s1026" type="#_x0000_t202" style="position:absolute;margin-left:34.9pt;margin-top:14.6pt;width:531.55pt;height:40.25pt;z-index: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BR92gEAANkDAAAOAAAAZHJzL2Uyb0RvYy54bWysU8GO2yAQvVfqPyDuje1ITrZRnFXbVapK&#10;q7bSth+AMcSowCBgY+fvO2Bv1u1qL1U5gAfevJl5M97fjkaTs/BBgW1otSopEZZDp+ypoT9/HN/d&#10;UBIisx3TYEVDLyLQ28PbN/vB7cQaetCd8ARJbNgNrqF9jG5XFIH3wrCwAicsPkrwhkU0/anoPBuQ&#10;3ehiXZabYgDfOQ9chIC3d9MjPWR+KQWP36QMIhLdUMwt5t3nvU17cdiz3ckz1ys+p8H+IQvDlMWg&#10;V6o7Fhl59OoFlVHcQwAZVxxMAVIqLnINWE1V/lXNQ8+cyLWgOMFdZQr/j5Z/PX/3RHUNrSmxzGCL&#10;jh6PKikzuLBDwINDSBw/wogdzlUGdw/8V0BIscBMDgHRSYlRepNOrJGgI4p/uQouxkg4Xm62dbm5&#10;wcgc3+qqqrZ1ils8ezsf4mcBhqSPhnpsaM6Ane9DnKBPkBQsgFbdUWmdDX9qP2lPzgybf8xr8tWu&#10;Z9NtHgAMFyZoDv0Hh7ZkaOj7el1Phb/KX+Y1Z7+gQHJtZ50maZJicWzHWeAWugvqq79YbGu13pZp&#10;TJeGXxrt0mCW94DDPEli4cNjBKmyLCnIxDzHxvnJ1c2zngZ0aWfU8x95+A0AAP//AwBQSwMEFAAG&#10;AAgAAAAhANr583jgAAAACgEAAA8AAABkcnMvZG93bnJldi54bWxMj81OwzAQhO9IvIO1SFwQdZpI&#10;bRPiVC0SB07QnwNHJ97GEfE6jZ3WvD3uCW47mtHMt+U6mJ5dcHSdJQHzWQIMqbGqo1bA8fD2vALm&#10;vCQle0so4AcdrKv7u1IWyl5ph5e9b1ksIVdIAdr7oeDcNRqNdDM7IEXvZEcjfZRjy9Uor7Hc9DxN&#10;kgU3sqO4oOWArxqb7/1kBEzbr3NmPk/ZajM8vfuPow41BiEeH8LmBZjH4P/CcMOP6FBFptpOpBzr&#10;BSzySO4FpHkK7ObPszQHVscryZfAq5L/f6H6BQAA//8DAFBLAQItABQABgAIAAAAIQC2gziS/gAA&#10;AOEBAAATAAAAAAAAAAAAAAAAAAAAAABbQ29udGVudF9UeXBlc10ueG1sUEsBAi0AFAAGAAgAAAAh&#10;ADj9If/WAAAAlAEAAAsAAAAAAAAAAAAAAAAALwEAAF9yZWxzLy5yZWxzUEsBAi0AFAAGAAgAAAAh&#10;AFRwFH3aAQAA2QMAAA4AAAAAAAAAAAAAAAAALgIAAGRycy9lMm9Eb2MueG1sUEsBAi0AFAAGAAgA&#10;AAAhANr583jgAAAACgEAAA8AAAAAAAAAAAAAAAAANAQAAGRycy9kb3ducmV2LnhtbFBLBQYAAAAA&#10;BAAEAPMAAABBBQAAAAA=&#10;" o:allowincell="f">
                <v:fill opacity="0"/>
                <v:path arrowok="t"/>
                <v:textbox inset="1pt,1pt,1pt,1pt">
                  <w:txbxContent>
                    <w:p w:rsidR="004B5B97" w:rsidRDefault="004B5B97">
                      <w:pPr>
                        <w:rPr>
                          <w:rFonts w:ascii="Arial" w:hAnsi="Arial" w:cs="Arial"/>
                          <w:b/>
                          <w:bCs/>
                          <w:spacing w:val="-4"/>
                          <w:sz w:val="20"/>
                          <w:szCs w:val="20"/>
                        </w:rPr>
                      </w:pPr>
                      <w:r>
                        <w:rPr>
                          <w:rFonts w:ascii="Arial" w:hAnsi="Arial" w:cs="Arial"/>
                          <w:spacing w:val="-4"/>
                          <w:sz w:val="20"/>
                          <w:szCs w:val="20"/>
                        </w:rPr>
                        <w:t xml:space="preserve">Details and context of the incident: </w:t>
                      </w:r>
                      <w:r>
                        <w:rPr>
                          <w:rFonts w:ascii="Arial" w:hAnsi="Arial" w:cs="Arial"/>
                          <w:b/>
                          <w:bCs/>
                          <w:spacing w:val="-4"/>
                          <w:sz w:val="20"/>
                          <w:szCs w:val="20"/>
                        </w:rPr>
                        <w:t>(</w:t>
                      </w:r>
                      <w:r>
                        <w:rPr>
                          <w:rFonts w:ascii="Arial" w:hAnsi="Arial" w:cs="Arial"/>
                          <w:b/>
                          <w:bCs/>
                          <w:color w:val="FF0000"/>
                          <w:spacing w:val="-4"/>
                          <w:sz w:val="20"/>
                          <w:szCs w:val="20"/>
                        </w:rPr>
                        <w:t>START BY STATING THE EXACT ALLEGATION AND DO NOT COPY &amp; PASTE EMAILS/DISCUSSIONS</w:t>
                      </w:r>
                      <w:r>
                        <w:rPr>
                          <w:rFonts w:ascii="Arial" w:hAnsi="Arial" w:cs="Arial"/>
                          <w:b/>
                          <w:bCs/>
                          <w:spacing w:val="-4"/>
                          <w:sz w:val="20"/>
                          <w:szCs w:val="20"/>
                        </w:rPr>
                        <w:t>)</w:t>
                      </w:r>
                    </w:p>
                    <w:p w:rsidR="004B5B97" w:rsidRDefault="004B5B97">
                      <w:pPr>
                        <w:rPr>
                          <w:rFonts w:ascii="Arial" w:eastAsia="Arial" w:hAnsi="Arial" w:cs="Arial"/>
                          <w:spacing w:val="-4"/>
                          <w:sz w:val="20"/>
                          <w:szCs w:val="20"/>
                        </w:rPr>
                      </w:pPr>
                      <w:r>
                        <w:rPr>
                          <w:rFonts w:ascii="Arial" w:eastAsia="Arial" w:hAnsi="Arial" w:cs="Arial"/>
                          <w:spacing w:val="-4"/>
                          <w:sz w:val="20"/>
                          <w:szCs w:val="20"/>
                        </w:rPr>
                        <w:t xml:space="preserve"> </w:t>
                      </w:r>
                    </w:p>
                  </w:txbxContent>
                </v:textbox>
                <w10:wrap type="square" anchorx="page"/>
              </v:shape>
            </w:pict>
          </mc:Fallback>
        </mc:AlternateContent>
      </w:r>
    </w:p>
    <w:p w:rsidR="000F7C88" w:rsidRDefault="000F7C88">
      <w:pPr>
        <w:rPr>
          <w:rFonts w:ascii="Arial" w:hAnsi="Arial" w:cs="Arial"/>
          <w:b/>
          <w:sz w:val="18"/>
          <w:szCs w:val="18"/>
        </w:rPr>
      </w:pPr>
    </w:p>
    <w:p w:rsidR="000F7C88" w:rsidRDefault="00B220B7">
      <w:pPr>
        <w:rPr>
          <w:rFonts w:ascii="Arial" w:hAnsi="Arial" w:cs="Arial"/>
          <w:color w:val="FFFFFF"/>
          <w:sz w:val="18"/>
          <w:szCs w:val="18"/>
        </w:rPr>
      </w:pPr>
      <w:r>
        <w:rPr>
          <w:noProof/>
        </w:rPr>
        <mc:AlternateContent>
          <mc:Choice Requires="wps">
            <w:drawing>
              <wp:anchor distT="0" distB="0" distL="114300" distR="114300" simplePos="0" relativeHeight="4" behindDoc="0" locked="0" layoutInCell="0" allowOverlap="1">
                <wp:simplePos x="0" y="0"/>
                <wp:positionH relativeFrom="page">
                  <wp:posOffset>443230</wp:posOffset>
                </wp:positionH>
                <wp:positionV relativeFrom="paragraph">
                  <wp:posOffset>635</wp:posOffset>
                </wp:positionV>
                <wp:extent cx="6750685" cy="511175"/>
                <wp:effectExtent l="0" t="0" r="0" b="3175"/>
                <wp:wrapSquare wrapText="bothSides"/>
                <wp:docPr id="4"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0685" cy="511175"/>
                        </a:xfrm>
                        <a:prstGeom prst="rect">
                          <a:avLst/>
                        </a:prstGeom>
                        <a:solidFill>
                          <a:srgbClr val="FFFFFF">
                            <a:alpha val="0"/>
                          </a:srgbClr>
                        </a:solidFill>
                        <a:ln w="9525">
                          <a:solidFill>
                            <a:srgbClr val="000000"/>
                          </a:solidFill>
                        </a:ln>
                      </wps:spPr>
                      <wps:txbx>
                        <w:txbxContent>
                          <w:p w:rsidR="004B5B97" w:rsidRDefault="004B5B97">
                            <w:r>
                              <w:rPr>
                                <w:rFonts w:ascii="Arial" w:hAnsi="Arial" w:cs="Arial"/>
                                <w:spacing w:val="-4"/>
                                <w:sz w:val="20"/>
                                <w:szCs w:val="20"/>
                              </w:rPr>
                              <w:t xml:space="preserve">Details of any action taken by referring agency to safeguard the child/ren. ie suspension, medical attention: </w:t>
                            </w:r>
                            <w:r>
                              <w:fldChar w:fldCharType="begin">
                                <w:ffData>
                                  <w:name w:val="Text4 Copy 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xbxContent>
                      </wps:txbx>
                      <wps:bodyPr lIns="12700" tIns="12700" rIns="12700" bIns="12700" anchor="t">
                        <a:noAutofit/>
                      </wps:bodyPr>
                    </wps:wsp>
                  </a:graphicData>
                </a:graphic>
                <wp14:sizeRelH relativeFrom="page">
                  <wp14:pctWidth>0</wp14:pctWidth>
                </wp14:sizeRelH>
                <wp14:sizeRelV relativeFrom="page">
                  <wp14:pctHeight>0</wp14:pctHeight>
                </wp14:sizeRelV>
              </wp:anchor>
            </w:drawing>
          </mc:Choice>
          <mc:Fallback>
            <w:pict>
              <v:shape id="Frame2" o:spid="_x0000_s1027" type="#_x0000_t202" style="position:absolute;margin-left:34.9pt;margin-top:.05pt;width:531.55pt;height:40.25pt;z-index: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M3gEAAOADAAAOAAAAZHJzL2Uyb0RvYy54bWysU9uO0zAQfUfiHyy/01xE2iVqugJWRUgr&#10;WGnhAxzHbiwcj2V7m/TvGTvZbgDxgvCDnbHPnJk5M9nfToMmZ+G8AtPQYpNTIgyHTplTQ79/O765&#10;ocQHZjqmwYiGXoSnt4fXr/ajrUUJPehOOIIkxtejbWgfgq2zzPNeDMxvwAqDjxLcwAKa7pR1jo3I&#10;PuiszPNtNoLrrAMuvMfbu/mRHhK/lIKHr1J6EYhuKOYW0u7S3sY9O+xZfXLM9oovabB/yGJgymDQ&#10;K9UdC4w8OfUH1aC4Aw8ybDgMGUipuEg1YDVF/ls1jz2zItWC4nh7lcn/P1r+5fzgiOoa+pYSwwZs&#10;0dHhUUZlRutrBDxahITpA0zY4VSlt/fAf3iEZCvM7OARHZWYpBviiTUSdETxL1fBxRQIx8vtrsq3&#10;NxUlHN+qoih2VYybvXhb58MnAQOJHw112NCUATvf+zBDnyExmAetuqPSOhnu1H7UjpwZNv+Y1uyr&#10;bc/m2zQAGM7P0BT6Fw5tyNjQd1VZzYX/lT9Pa8l+RYHk2iw6zdJExcLUTkn14lnnFroLyqw/G+xu&#10;Ue7yOK1rw62Ndm0ww3vAmZ6VMfD+KYBUSZ0Ya2ZeUsAxSkUuIx/ndG0n1MuPefgJAAD//wMAUEsD&#10;BBQABgAIAAAAIQD4WBCS3AAAAAcBAAAPAAAAZHJzL2Rvd25yZXYueG1sTM6xTsMwEAbgHYl3sA6p&#10;C6JOGylKQ5yqIDF0KpQOjE58jSPic4id1n17nAnGu//031dug+nZBUfXWRKwWibAkBqrOmoFnD7f&#10;nnJgzktSsreEAm7oYFvd35WyUPZKH3g5+pbFEnKFFKC9HwrOXaPRSLe0A1LMznY00sdxbLka5TWW&#10;m56vkyTjRnYUP2g54KvG5vs4GQHTy9dPat7Pab4bHvf+cNKhxiDE4iHsnoF5DP7vGGZ+pEMVTbWd&#10;SDnWC8g2Ue7nPZvTVbreAKsF5EkGvCr5f3/1CwAA//8DAFBLAQItABQABgAIAAAAIQC2gziS/gAA&#10;AOEBAAATAAAAAAAAAAAAAAAAAAAAAABbQ29udGVudF9UeXBlc10ueG1sUEsBAi0AFAAGAAgAAAAh&#10;ADj9If/WAAAAlAEAAAsAAAAAAAAAAAAAAAAALwEAAF9yZWxzLy5yZWxzUEsBAi0AFAAGAAgAAAAh&#10;AA+Sz4zeAQAA4AMAAA4AAAAAAAAAAAAAAAAALgIAAGRycy9lMm9Eb2MueG1sUEsBAi0AFAAGAAgA&#10;AAAhAPhYEJLcAAAABwEAAA8AAAAAAAAAAAAAAAAAOAQAAGRycy9kb3ducmV2LnhtbFBLBQYAAAAA&#10;BAAEAPMAAABBBQAAAAA=&#10;" o:allowincell="f">
                <v:fill opacity="0"/>
                <v:path arrowok="t"/>
                <v:textbox inset="1pt,1pt,1pt,1pt">
                  <w:txbxContent>
                    <w:p w:rsidR="004B5B97" w:rsidRDefault="004B5B97">
                      <w:r>
                        <w:rPr>
                          <w:rFonts w:ascii="Arial" w:hAnsi="Arial" w:cs="Arial"/>
                          <w:spacing w:val="-4"/>
                          <w:sz w:val="20"/>
                          <w:szCs w:val="20"/>
                        </w:rPr>
                        <w:t xml:space="preserve">Details of any action taken by referring agency to safeguard the child/ren. ie suspension, medical attention: </w:t>
                      </w:r>
                      <w:r>
                        <w:fldChar w:fldCharType="begin">
                          <w:ffData>
                            <w:name w:val="Text4 Copy 1"/>
                            <w:enabled/>
                            <w:calcOnExit w:val="0"/>
                            <w:textInput/>
                          </w:ffData>
                        </w:fldChar>
                      </w:r>
                      <w:r>
                        <w:rPr>
                          <w:rFonts w:ascii="Arial" w:hAnsi="Arial" w:cs="Arial"/>
                          <w:spacing w:val="-4"/>
                          <w:sz w:val="20"/>
                          <w:szCs w:val="20"/>
                          <w:lang w:val="en-US" w:eastAsia="en-US"/>
                        </w:rPr>
                        <w:instrText xml:space="preserve"> FORMTEXT </w:instrText>
                      </w:r>
                      <w:r>
                        <w:rPr>
                          <w:rFonts w:ascii="Arial" w:hAnsi="Arial" w:cs="Arial"/>
                          <w:spacing w:val="-4"/>
                          <w:sz w:val="20"/>
                          <w:szCs w:val="20"/>
                          <w:lang w:val="en-US" w:eastAsia="en-US"/>
                        </w:rPr>
                      </w:r>
                      <w:r>
                        <w:rPr>
                          <w:rFonts w:ascii="Arial" w:hAnsi="Arial" w:cs="Arial"/>
                          <w:spacing w:val="-4"/>
                          <w:sz w:val="20"/>
                          <w:szCs w:val="20"/>
                          <w:lang w:val="en-US" w:eastAsia="en-US"/>
                        </w:rPr>
                        <w:fldChar w:fldCharType="separate"/>
                      </w:r>
                      <w:r>
                        <w:rPr>
                          <w:rFonts w:ascii="Arial" w:hAnsi="Arial" w:cs="Arial"/>
                          <w:spacing w:val="-4"/>
                          <w:sz w:val="20"/>
                          <w:szCs w:val="20"/>
                          <w:lang w:val="en-US" w:eastAsia="en-US"/>
                        </w:rPr>
                        <w:t>     </w:t>
                      </w:r>
                      <w:r>
                        <w:rPr>
                          <w:rFonts w:ascii="Arial" w:hAnsi="Arial" w:cs="Arial"/>
                          <w:spacing w:val="-4"/>
                          <w:sz w:val="20"/>
                          <w:szCs w:val="20"/>
                          <w:lang w:val="en-US" w:eastAsia="en-US"/>
                        </w:rPr>
                        <w:fldChar w:fldCharType="end"/>
                      </w:r>
                    </w:p>
                  </w:txbxContent>
                </v:textbox>
                <w10:wrap type="square" anchorx="page"/>
              </v:shape>
            </w:pict>
          </mc:Fallback>
        </mc:AlternateContent>
      </w:r>
    </w:p>
    <w:p w:rsidR="000F7C88" w:rsidRDefault="000F7C88">
      <w:pPr>
        <w:rPr>
          <w:rFonts w:ascii="Arial" w:hAnsi="Arial" w:cs="Arial"/>
          <w:color w:val="FFFFFF"/>
          <w:sz w:val="18"/>
          <w:szCs w:val="18"/>
        </w:rPr>
      </w:pPr>
    </w:p>
    <w:p w:rsidR="000F7C88" w:rsidRDefault="00AB20FF">
      <w:pPr>
        <w:spacing w:after="240"/>
        <w:rPr>
          <w:rFonts w:ascii="Arial" w:hAnsi="Arial" w:cs="Arial"/>
          <w:b/>
          <w:sz w:val="20"/>
          <w:szCs w:val="20"/>
        </w:rPr>
      </w:pPr>
      <w:r>
        <w:rPr>
          <w:rFonts w:ascii="Arial" w:hAnsi="Arial" w:cs="Arial"/>
          <w:b/>
          <w:sz w:val="20"/>
          <w:szCs w:val="20"/>
        </w:rPr>
        <w:t>To report an allegation against a professional please contact the Local Authority Designated Officer (LADO)</w:t>
      </w:r>
    </w:p>
    <w:p w:rsidR="000F7C88" w:rsidRDefault="00AB20FF">
      <w:pPr>
        <w:spacing w:after="240"/>
        <w:rPr>
          <w:rFonts w:ascii="Arial" w:hAnsi="Arial" w:cs="Arial"/>
          <w:b/>
          <w:sz w:val="20"/>
          <w:szCs w:val="20"/>
        </w:rPr>
      </w:pPr>
      <w:r>
        <w:rPr>
          <w:rFonts w:ascii="Arial" w:hAnsi="Arial" w:cs="Arial"/>
          <w:b/>
          <w:sz w:val="20"/>
          <w:szCs w:val="20"/>
        </w:rPr>
        <w:t>Please send completed forms to:</w:t>
      </w:r>
    </w:p>
    <w:p w:rsidR="000F7C88" w:rsidRDefault="00AB28AB">
      <w:pPr>
        <w:spacing w:after="240"/>
      </w:pPr>
      <w:hyperlink r:id="rId206">
        <w:r w:rsidR="00AB20FF">
          <w:rPr>
            <w:rStyle w:val="Hyperlink"/>
            <w:rFonts w:ascii="Arial" w:hAnsi="Arial" w:cs="Arial"/>
            <w:b/>
            <w:sz w:val="20"/>
            <w:szCs w:val="20"/>
          </w:rPr>
          <w:t>LADO@surreycc.gov.uk</w:t>
        </w:r>
      </w:hyperlink>
      <w:r w:rsidR="00AB20FF">
        <w:rPr>
          <w:rFonts w:ascii="Arial" w:hAnsi="Arial" w:cs="Arial"/>
          <w:b/>
          <w:sz w:val="20"/>
          <w:szCs w:val="20"/>
        </w:rPr>
        <w:t xml:space="preserve"> </w:t>
      </w:r>
    </w:p>
    <w:p w:rsidR="000F7C88" w:rsidRDefault="00AB20FF">
      <w:pPr>
        <w:spacing w:after="240"/>
        <w:rPr>
          <w:rFonts w:ascii="Arial" w:hAnsi="Arial" w:cs="Arial"/>
          <w:b/>
          <w:sz w:val="20"/>
          <w:szCs w:val="20"/>
          <w:u w:val="single"/>
        </w:rPr>
      </w:pPr>
      <w:r>
        <w:rPr>
          <w:rFonts w:ascii="Arial" w:hAnsi="Arial" w:cs="Arial"/>
          <w:b/>
          <w:sz w:val="20"/>
          <w:szCs w:val="20"/>
        </w:rPr>
        <w:lastRenderedPageBreak/>
        <w:t xml:space="preserve">The partnership procedures for managing allegations against professionals who work with children can be found at </w:t>
      </w:r>
      <w:hyperlink r:id="rId207">
        <w:r>
          <w:rPr>
            <w:rStyle w:val="Hyperlink"/>
            <w:rFonts w:ascii="Arial" w:hAnsi="Arial" w:cs="Arial"/>
            <w:b/>
            <w:sz w:val="20"/>
            <w:szCs w:val="20"/>
          </w:rPr>
          <w:t>https://surreyscb.procedures.org.uk/</w:t>
        </w:r>
      </w:hyperlink>
    </w:p>
    <w:p w:rsidR="000F7C88" w:rsidRDefault="00AB20FF">
      <w:pPr>
        <w:spacing w:before="240" w:after="240"/>
        <w:rPr>
          <w:rFonts w:ascii="Arial" w:hAnsi="Arial" w:cs="Arial"/>
          <w:b/>
          <w:sz w:val="20"/>
          <w:szCs w:val="20"/>
        </w:rPr>
      </w:pPr>
      <w:r>
        <w:rPr>
          <w:rFonts w:ascii="Arial" w:hAnsi="Arial" w:cs="Arial"/>
          <w:b/>
          <w:sz w:val="20"/>
          <w:szCs w:val="20"/>
          <w:u w:val="single"/>
        </w:rPr>
        <w:t xml:space="preserve">The </w:t>
      </w:r>
      <w:proofErr w:type="spellStart"/>
      <w:r>
        <w:rPr>
          <w:rFonts w:ascii="Arial" w:hAnsi="Arial" w:cs="Arial"/>
          <w:b/>
          <w:sz w:val="20"/>
          <w:szCs w:val="20"/>
          <w:u w:val="single"/>
        </w:rPr>
        <w:t>folllwing</w:t>
      </w:r>
      <w:proofErr w:type="spellEnd"/>
      <w:r>
        <w:rPr>
          <w:rFonts w:ascii="Arial" w:hAnsi="Arial" w:cs="Arial"/>
          <w:b/>
          <w:sz w:val="20"/>
          <w:szCs w:val="20"/>
          <w:u w:val="single"/>
        </w:rPr>
        <w:t xml:space="preserve"> section to be completed by the LADO</w:t>
      </w:r>
    </w:p>
    <w:p w:rsidR="000F7C88" w:rsidRDefault="00AB20FF">
      <w:pPr>
        <w:spacing w:before="240" w:after="240"/>
        <w:rPr>
          <w:rFonts w:ascii="Arial" w:hAnsi="Arial" w:cs="Arial"/>
          <w:b/>
          <w:sz w:val="20"/>
          <w:szCs w:val="20"/>
        </w:rPr>
      </w:pPr>
      <w:r>
        <w:rPr>
          <w:rFonts w:ascii="Arial" w:hAnsi="Arial" w:cs="Arial"/>
          <w:b/>
          <w:sz w:val="20"/>
          <w:szCs w:val="20"/>
        </w:rPr>
        <w:t xml:space="preserve">ADVICE GIVEN BY THE LADO: </w:t>
      </w:r>
      <w:r>
        <w:fldChar w:fldCharType="begin">
          <w:ffData>
            <w:name w:val="Text44"/>
            <w:enabled/>
            <w:calcOnExit w:val="0"/>
            <w:textInput/>
          </w:ffData>
        </w:fldChar>
      </w:r>
      <w:r>
        <w:rPr>
          <w:rFonts w:ascii="Arial" w:hAnsi="Arial" w:cs="Arial"/>
          <w:b/>
          <w:sz w:val="20"/>
          <w:szCs w:val="20"/>
          <w:lang w:val="en-US" w:eastAsia="en-US"/>
        </w:rPr>
        <w:instrText xml:space="preserve"> FORMTEXT </w:instrText>
      </w:r>
      <w:r>
        <w:rPr>
          <w:rFonts w:ascii="Arial" w:hAnsi="Arial" w:cs="Arial"/>
          <w:b/>
          <w:sz w:val="20"/>
          <w:szCs w:val="20"/>
          <w:lang w:val="en-US" w:eastAsia="en-US"/>
        </w:rPr>
      </w:r>
      <w:r>
        <w:rPr>
          <w:rFonts w:ascii="Arial" w:hAnsi="Arial" w:cs="Arial"/>
          <w:b/>
          <w:sz w:val="20"/>
          <w:szCs w:val="20"/>
          <w:lang w:val="en-US" w:eastAsia="en-US"/>
        </w:rPr>
        <w:fldChar w:fldCharType="separate"/>
      </w:r>
      <w:r>
        <w:rPr>
          <w:rFonts w:ascii="Arial" w:hAnsi="Arial" w:cs="Arial"/>
          <w:b/>
          <w:sz w:val="20"/>
          <w:szCs w:val="20"/>
          <w:lang w:val="en-US" w:eastAsia="en-US"/>
        </w:rPr>
        <w:t>     </w:t>
      </w:r>
      <w:r>
        <w:rPr>
          <w:rFonts w:ascii="Arial" w:hAnsi="Arial" w:cs="Arial"/>
          <w:b/>
          <w:sz w:val="20"/>
          <w:szCs w:val="20"/>
          <w:lang w:val="en-US" w:eastAsia="en-US"/>
        </w:rPr>
        <w:fldChar w:fldCharType="end"/>
      </w: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AB20FF">
      <w:pPr>
        <w:rPr>
          <w:rFonts w:ascii="Arial" w:hAnsi="Arial" w:cs="Arial"/>
          <w:b/>
          <w:sz w:val="20"/>
          <w:szCs w:val="20"/>
        </w:rPr>
      </w:pPr>
      <w:r>
        <w:rPr>
          <w:rFonts w:ascii="Arial" w:hAnsi="Arial" w:cs="Arial"/>
          <w:b/>
          <w:sz w:val="20"/>
          <w:szCs w:val="20"/>
        </w:rPr>
        <w:t xml:space="preserve">ACTION TAKEN BY THE LADO: </w:t>
      </w:r>
      <w:r>
        <w:fldChar w:fldCharType="begin">
          <w:ffData>
            <w:name w:val="Text45"/>
            <w:enabled/>
            <w:calcOnExit w:val="0"/>
            <w:textInput/>
          </w:ffData>
        </w:fldChar>
      </w:r>
      <w:r>
        <w:rPr>
          <w:rFonts w:ascii="Arial" w:hAnsi="Arial" w:cs="Arial"/>
          <w:b/>
          <w:sz w:val="20"/>
          <w:szCs w:val="20"/>
          <w:lang w:val="en-US" w:eastAsia="en-US"/>
        </w:rPr>
        <w:instrText xml:space="preserve"> FORMTEXT </w:instrText>
      </w:r>
      <w:r>
        <w:rPr>
          <w:rFonts w:ascii="Arial" w:hAnsi="Arial" w:cs="Arial"/>
          <w:b/>
          <w:sz w:val="20"/>
          <w:szCs w:val="20"/>
          <w:lang w:val="en-US" w:eastAsia="en-US"/>
        </w:rPr>
      </w:r>
      <w:r>
        <w:rPr>
          <w:rFonts w:ascii="Arial" w:hAnsi="Arial" w:cs="Arial"/>
          <w:b/>
          <w:sz w:val="20"/>
          <w:szCs w:val="20"/>
          <w:lang w:val="en-US" w:eastAsia="en-US"/>
        </w:rPr>
        <w:fldChar w:fldCharType="separate"/>
      </w:r>
      <w:r>
        <w:rPr>
          <w:rFonts w:ascii="Arial" w:hAnsi="Arial" w:cs="Arial"/>
          <w:b/>
          <w:sz w:val="20"/>
          <w:szCs w:val="20"/>
          <w:lang w:val="en-US" w:eastAsia="en-US"/>
        </w:rPr>
        <w:t>     </w:t>
      </w:r>
      <w:r>
        <w:rPr>
          <w:rFonts w:ascii="Arial" w:hAnsi="Arial" w:cs="Arial"/>
          <w:b/>
          <w:sz w:val="20"/>
          <w:szCs w:val="20"/>
          <w:lang w:val="en-US" w:eastAsia="en-US"/>
        </w:rPr>
        <w:fldChar w:fldCharType="end"/>
      </w: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AB20FF">
      <w:pPr>
        <w:rPr>
          <w:rFonts w:ascii="Arial" w:hAnsi="Arial" w:cs="Arial"/>
          <w:b/>
          <w:sz w:val="20"/>
          <w:szCs w:val="20"/>
        </w:rPr>
      </w:pPr>
      <w:r>
        <w:rPr>
          <w:rFonts w:ascii="Arial" w:hAnsi="Arial" w:cs="Arial"/>
          <w:b/>
          <w:sz w:val="20"/>
          <w:szCs w:val="20"/>
        </w:rPr>
        <w:t>NAME:</w:t>
      </w:r>
    </w:p>
    <w:p w:rsidR="000F7C88" w:rsidRDefault="00AB20FF">
      <w:pPr>
        <w:rPr>
          <w:rFonts w:ascii="Arial" w:hAnsi="Arial" w:cs="Arial"/>
          <w:b/>
          <w:sz w:val="20"/>
          <w:szCs w:val="20"/>
        </w:rPr>
      </w:pPr>
      <w:r>
        <w:rPr>
          <w:rFonts w:ascii="Arial" w:hAnsi="Arial" w:cs="Arial"/>
          <w:b/>
          <w:sz w:val="20"/>
          <w:szCs w:val="20"/>
        </w:rPr>
        <w:t xml:space="preserve">DATE: </w:t>
      </w:r>
    </w:p>
    <w:p w:rsidR="000F7C88" w:rsidRDefault="000F7C88">
      <w:pPr>
        <w:rPr>
          <w:rFonts w:ascii="Arial" w:hAnsi="Arial" w:cs="Arial"/>
          <w:b/>
          <w:sz w:val="20"/>
          <w:szCs w:val="20"/>
        </w:rPr>
      </w:pPr>
    </w:p>
    <w:p w:rsidR="000F7C88" w:rsidRDefault="00AB20FF">
      <w:pPr>
        <w:rPr>
          <w:rFonts w:ascii="Arial" w:hAnsi="Arial" w:cs="Arial"/>
          <w:b/>
          <w:sz w:val="20"/>
          <w:szCs w:val="20"/>
        </w:rPr>
      </w:pPr>
      <w:r>
        <w:rPr>
          <w:rFonts w:ascii="Arial" w:hAnsi="Arial" w:cs="Arial"/>
          <w:b/>
          <w:sz w:val="20"/>
          <w:szCs w:val="20"/>
        </w:rPr>
        <w:t>Low Level Concern Form</w:t>
      </w:r>
    </w:p>
    <w:p w:rsidR="000F7C88" w:rsidRDefault="000F7C88">
      <w:pPr>
        <w:rPr>
          <w:rFonts w:ascii="Arial" w:hAnsi="Arial" w:cs="Arial"/>
          <w:b/>
          <w:sz w:val="20"/>
          <w:szCs w:val="20"/>
        </w:rPr>
      </w:pPr>
    </w:p>
    <w:tbl>
      <w:tblPr>
        <w:tblW w:w="9923" w:type="dxa"/>
        <w:tblInd w:w="-289" w:type="dxa"/>
        <w:tblLayout w:type="fixed"/>
        <w:tblLook w:val="04A0" w:firstRow="1" w:lastRow="0" w:firstColumn="1" w:lastColumn="0" w:noHBand="0" w:noVBand="1"/>
      </w:tblPr>
      <w:tblGrid>
        <w:gridCol w:w="2873"/>
        <w:gridCol w:w="1074"/>
        <w:gridCol w:w="5976"/>
      </w:tblGrid>
      <w:tr w:rsidR="000F7C88">
        <w:trPr>
          <w:trHeight w:val="450"/>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78"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Your details</w:t>
            </w:r>
          </w:p>
        </w:tc>
      </w:tr>
      <w:tr w:rsidR="000F7C88">
        <w:trPr>
          <w:trHeight w:val="454"/>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pPr>
            <w:r>
              <w:rPr>
                <w:rFonts w:ascii="Calibri" w:eastAsia="Calibri" w:hAnsi="Calibri" w:cs="Calibri"/>
                <w:b/>
                <w:bCs/>
                <w:sz w:val="22"/>
                <w:szCs w:val="22"/>
              </w:rPr>
              <w:t>Name</w:t>
            </w:r>
            <w:r>
              <w:rPr>
                <w:rFonts w:ascii="Calibri" w:eastAsia="Calibri" w:hAnsi="Calibri" w:cs="Calibri"/>
                <w:sz w:val="22"/>
                <w:szCs w:val="22"/>
              </w:rPr>
              <w:t xml:space="preserve"> (optional)</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Cs/>
                <w:sz w:val="22"/>
                <w:szCs w:val="22"/>
              </w:rPr>
            </w:pPr>
          </w:p>
        </w:tc>
      </w:tr>
      <w:tr w:rsidR="000F7C88">
        <w:trPr>
          <w:trHeight w:val="454"/>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Role</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613"/>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Date and time of completing this form</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454"/>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Details of individual whom the concern is about</w:t>
            </w:r>
          </w:p>
        </w:tc>
      </w:tr>
      <w:tr w:rsidR="000F7C88">
        <w:trPr>
          <w:trHeight w:val="454"/>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Name</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454"/>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Role</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1023"/>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Cs w:val="22"/>
              </w:rPr>
            </w:pPr>
            <w:r>
              <w:rPr>
                <w:rFonts w:ascii="Calibri" w:eastAsia="Calibri" w:hAnsi="Calibri" w:cs="Calibri"/>
                <w:b/>
                <w:bCs/>
                <w:szCs w:val="22"/>
              </w:rPr>
              <w:t xml:space="preserve">Relationship to the individual who is </w:t>
            </w:r>
          </w:p>
          <w:p w:rsidR="000F7C88" w:rsidRDefault="00AB20FF">
            <w:pPr>
              <w:spacing w:line="276" w:lineRule="auto"/>
              <w:ind w:left="-142" w:right="-341" w:hanging="425"/>
              <w:jc w:val="center"/>
              <w:rPr>
                <w:rFonts w:ascii="Calibri" w:eastAsia="Calibri" w:hAnsi="Calibri" w:cs="Calibri"/>
                <w:szCs w:val="22"/>
              </w:rPr>
            </w:pPr>
            <w:r>
              <w:rPr>
                <w:rFonts w:ascii="Calibri" w:eastAsia="Calibri" w:hAnsi="Calibri" w:cs="Calibri"/>
                <w:b/>
                <w:bCs/>
                <w:szCs w:val="22"/>
              </w:rPr>
              <w:t>reporting the concern</w:t>
            </w:r>
            <w:r>
              <w:rPr>
                <w:rFonts w:ascii="Calibri" w:eastAsia="Calibri" w:hAnsi="Calibri" w:cs="Calibri"/>
                <w:szCs w:val="22"/>
              </w:rPr>
              <w:t xml:space="preserve">, </w:t>
            </w:r>
          </w:p>
          <w:p w:rsidR="000F7C88" w:rsidRDefault="00AB20FF">
            <w:pPr>
              <w:spacing w:line="276" w:lineRule="auto"/>
              <w:ind w:left="-142" w:right="-341" w:hanging="425"/>
              <w:jc w:val="center"/>
              <w:rPr>
                <w:rFonts w:ascii="Calibri" w:eastAsia="Calibri" w:hAnsi="Calibri" w:cs="Calibri"/>
                <w:b/>
                <w:bCs/>
                <w:sz w:val="22"/>
                <w:szCs w:val="22"/>
              </w:rPr>
            </w:pPr>
            <w:proofErr w:type="spellStart"/>
            <w:r>
              <w:rPr>
                <w:rFonts w:ascii="Calibri" w:eastAsia="Calibri" w:hAnsi="Calibri" w:cs="Calibri"/>
                <w:szCs w:val="22"/>
              </w:rPr>
              <w:t>eg</w:t>
            </w:r>
            <w:proofErr w:type="spellEnd"/>
            <w:r>
              <w:rPr>
                <w:rFonts w:ascii="Calibri" w:eastAsia="Calibri" w:hAnsi="Calibri" w:cs="Calibri"/>
                <w:szCs w:val="22"/>
              </w:rPr>
              <w:t xml:space="preserve"> manager, colleague</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454"/>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Details of concern</w:t>
            </w:r>
          </w:p>
        </w:tc>
      </w:tr>
      <w:tr w:rsidR="000F7C88">
        <w:trPr>
          <w:trHeight w:val="5869"/>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FFFFFF"/>
          </w:tcPr>
          <w:p w:rsidR="000F7C88" w:rsidRDefault="00AB20FF">
            <w:pPr>
              <w:spacing w:line="276" w:lineRule="auto"/>
              <w:ind w:left="34" w:right="178" w:hanging="34"/>
              <w:jc w:val="both"/>
              <w:rPr>
                <w:rFonts w:ascii="Calibri" w:eastAsia="Calibri" w:hAnsi="Calibri" w:cs="Calibri"/>
                <w:sz w:val="22"/>
                <w:szCs w:val="22"/>
              </w:rPr>
            </w:pPr>
            <w:r>
              <w:rPr>
                <w:rFonts w:ascii="Calibri" w:eastAsia="Calibri" w:hAnsi="Calibri" w:cs="Calibri"/>
                <w:b/>
                <w:bCs/>
                <w:sz w:val="22"/>
                <w:szCs w:val="22"/>
              </w:rPr>
              <w:lastRenderedPageBreak/>
              <w:t xml:space="preserve">Please include as much detail as possible. Think about the following: </w:t>
            </w:r>
            <w:r>
              <w:rPr>
                <w:rFonts w:ascii="Calibri" w:eastAsia="Calibri" w:hAnsi="Calibri" w:cs="Calibri"/>
                <w:sz w:val="22"/>
                <w:szCs w:val="22"/>
              </w:rPr>
              <w:t>What behaviour and/or incident are you reporting? What exactly happened? Why does the behaviour and/or incident worry you? Why do you believe the behaviour and/or incident is not consistent with our Staff Code of Conduct?</w:t>
            </w:r>
          </w:p>
          <w:p w:rsidR="000F7C88" w:rsidRDefault="000F7C88">
            <w:pPr>
              <w:spacing w:line="276" w:lineRule="auto"/>
              <w:ind w:left="34" w:right="178" w:hanging="34"/>
              <w:jc w:val="both"/>
              <w:rPr>
                <w:rFonts w:ascii="Calibri" w:eastAsia="Calibri" w:hAnsi="Calibri" w:cs="Calibri"/>
                <w:sz w:val="22"/>
                <w:szCs w:val="22"/>
              </w:rPr>
            </w:pPr>
          </w:p>
          <w:p w:rsidR="000F7C88" w:rsidRDefault="000F7C88">
            <w:pPr>
              <w:spacing w:line="276" w:lineRule="auto"/>
              <w:ind w:left="34" w:right="178" w:hanging="34"/>
              <w:jc w:val="both"/>
              <w:rPr>
                <w:rFonts w:ascii="Calibri" w:eastAsia="Calibri" w:hAnsi="Calibri" w:cs="Calibri"/>
                <w:sz w:val="22"/>
                <w:szCs w:val="22"/>
              </w:rPr>
            </w:pPr>
          </w:p>
          <w:p w:rsidR="000F7C88" w:rsidRDefault="000F7C88">
            <w:pPr>
              <w:spacing w:line="276" w:lineRule="auto"/>
              <w:ind w:left="34" w:right="178" w:hanging="34"/>
              <w:jc w:val="both"/>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p w:rsidR="000F7C88" w:rsidRDefault="000F7C88">
            <w:pPr>
              <w:tabs>
                <w:tab w:val="left" w:pos="5805"/>
              </w:tabs>
              <w:ind w:right="-341"/>
              <w:rPr>
                <w:rFonts w:ascii="Calibri" w:eastAsia="Calibri" w:hAnsi="Calibri" w:cs="Calibri"/>
                <w:sz w:val="22"/>
                <w:szCs w:val="22"/>
              </w:rPr>
            </w:pPr>
          </w:p>
          <w:p w:rsidR="000F7C88" w:rsidRDefault="00AB20FF">
            <w:pPr>
              <w:tabs>
                <w:tab w:val="left" w:pos="5805"/>
              </w:tabs>
              <w:ind w:left="-142" w:right="-341" w:hanging="425"/>
              <w:rPr>
                <w:rFonts w:ascii="Calibri" w:eastAsia="Calibri" w:hAnsi="Calibri" w:cs="Calibri"/>
                <w:sz w:val="22"/>
                <w:szCs w:val="22"/>
              </w:rPr>
            </w:pPr>
            <w:r>
              <w:rPr>
                <w:rFonts w:ascii="Calibri" w:eastAsia="Calibri" w:hAnsi="Calibri" w:cs="Calibri"/>
                <w:sz w:val="22"/>
                <w:szCs w:val="22"/>
              </w:rPr>
              <w:tab/>
            </w:r>
          </w:p>
          <w:p w:rsidR="000F7C88" w:rsidRDefault="000F7C88">
            <w:pPr>
              <w:tabs>
                <w:tab w:val="left" w:pos="5805"/>
              </w:tabs>
              <w:ind w:right="-341"/>
              <w:rPr>
                <w:rFonts w:ascii="Calibri" w:eastAsia="Calibri" w:hAnsi="Calibri" w:cs="Calibri"/>
                <w:sz w:val="22"/>
                <w:szCs w:val="22"/>
              </w:rPr>
            </w:pPr>
          </w:p>
          <w:p w:rsidR="000F7C88" w:rsidRDefault="000F7C88">
            <w:pPr>
              <w:tabs>
                <w:tab w:val="left" w:pos="5805"/>
              </w:tabs>
              <w:ind w:left="-142" w:right="-341" w:hanging="425"/>
              <w:rPr>
                <w:rFonts w:ascii="Calibri" w:eastAsia="Calibri" w:hAnsi="Calibri" w:cs="Calibri"/>
                <w:sz w:val="22"/>
                <w:szCs w:val="22"/>
              </w:rPr>
            </w:pPr>
          </w:p>
        </w:tc>
      </w:tr>
      <w:tr w:rsidR="000F7C88">
        <w:trPr>
          <w:trHeight w:val="463"/>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Details of any students involved</w:t>
            </w:r>
          </w:p>
        </w:tc>
      </w:tr>
      <w:tr w:rsidR="000F7C88">
        <w:trPr>
          <w:trHeight w:val="966"/>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sz w:val="22"/>
                <w:szCs w:val="22"/>
              </w:rPr>
            </w:pPr>
            <w:r>
              <w:rPr>
                <w:rFonts w:ascii="Calibri" w:eastAsia="Calibri" w:hAnsi="Calibri" w:cs="Calibri"/>
                <w:b/>
                <w:bCs/>
                <w:sz w:val="22"/>
                <w:szCs w:val="22"/>
              </w:rPr>
              <w:t>Name(s)</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1653"/>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right="68"/>
              <w:jc w:val="center"/>
              <w:rPr>
                <w:rFonts w:ascii="Calibri" w:eastAsia="Calibri" w:hAnsi="Calibri" w:cs="Calibri"/>
                <w:b/>
                <w:bCs/>
                <w:sz w:val="22"/>
                <w:szCs w:val="22"/>
              </w:rPr>
            </w:pPr>
            <w:r>
              <w:rPr>
                <w:rFonts w:ascii="Calibri" w:eastAsia="Calibri" w:hAnsi="Calibri" w:cs="Calibri"/>
                <w:b/>
                <w:bCs/>
                <w:sz w:val="22"/>
                <w:szCs w:val="22"/>
              </w:rPr>
              <w:t>Do you believe there is a risk of harm to students, either now or in the future, as a result of the individual’s behaviour? Explain your answer.</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201" w:right="-341"/>
              <w:rPr>
                <w:rFonts w:ascii="Calibri" w:eastAsia="Calibri" w:hAnsi="Calibri" w:cs="Calibri"/>
                <w:b/>
                <w:bCs/>
                <w:sz w:val="22"/>
                <w:szCs w:val="22"/>
              </w:rPr>
            </w:pPr>
          </w:p>
        </w:tc>
      </w:tr>
      <w:tr w:rsidR="000F7C88">
        <w:trPr>
          <w:trHeight w:val="558"/>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Next steps</w:t>
            </w:r>
          </w:p>
        </w:tc>
      </w:tr>
      <w:tr w:rsidR="000F7C88">
        <w:trPr>
          <w:trHeight w:val="1133"/>
        </w:trPr>
        <w:tc>
          <w:tcPr>
            <w:tcW w:w="3947"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right="68"/>
              <w:jc w:val="center"/>
              <w:rPr>
                <w:rFonts w:ascii="Calibri" w:eastAsia="Calibri" w:hAnsi="Calibri" w:cs="Calibri"/>
                <w:b/>
                <w:bCs/>
                <w:sz w:val="22"/>
                <w:szCs w:val="22"/>
              </w:rPr>
            </w:pPr>
            <w:r>
              <w:rPr>
                <w:rFonts w:ascii="Calibri" w:eastAsia="Calibri" w:hAnsi="Calibri" w:cs="Calibri"/>
                <w:b/>
                <w:bCs/>
                <w:sz w:val="22"/>
                <w:szCs w:val="22"/>
              </w:rPr>
              <w:t>What would you like to see happen in response to your concern?</w:t>
            </w:r>
          </w:p>
        </w:tc>
        <w:tc>
          <w:tcPr>
            <w:tcW w:w="5976" w:type="dxa"/>
            <w:tcBorders>
              <w:top w:val="single" w:sz="4" w:space="0" w:color="000000"/>
              <w:left w:val="single" w:sz="4" w:space="0" w:color="000000"/>
              <w:bottom w:val="single" w:sz="4" w:space="0" w:color="000000"/>
              <w:right w:val="single" w:sz="4" w:space="0" w:color="000000"/>
            </w:tcBorders>
            <w:vAlign w:val="center"/>
          </w:tcPr>
          <w:p w:rsidR="000F7C88" w:rsidRDefault="000F7C88">
            <w:pPr>
              <w:snapToGrid w:val="0"/>
              <w:spacing w:line="276" w:lineRule="auto"/>
              <w:ind w:left="60" w:right="-341"/>
              <w:rPr>
                <w:rFonts w:ascii="Calibri" w:eastAsia="Calibri" w:hAnsi="Calibri" w:cs="Calibri"/>
                <w:b/>
                <w:bCs/>
                <w:sz w:val="22"/>
                <w:szCs w:val="22"/>
              </w:rPr>
            </w:pPr>
          </w:p>
        </w:tc>
      </w:tr>
      <w:tr w:rsidR="000F7C88">
        <w:trPr>
          <w:trHeight w:val="842"/>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sz w:val="22"/>
                <w:szCs w:val="22"/>
              </w:rPr>
              <w:t>Signature</w:t>
            </w: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2F2F2"/>
          </w:tcPr>
          <w:p w:rsidR="000F7C88" w:rsidRDefault="000F7C88">
            <w:pPr>
              <w:snapToGrid w:val="0"/>
              <w:spacing w:line="276" w:lineRule="auto"/>
              <w:ind w:left="-142" w:right="-341" w:hanging="425"/>
              <w:jc w:val="center"/>
              <w:rPr>
                <w:rFonts w:ascii="Calibri" w:eastAsia="Calibri" w:hAnsi="Calibri" w:cs="Calibri"/>
                <w:b/>
                <w:bCs/>
                <w:color w:val="FFFFFF"/>
                <w:sz w:val="22"/>
                <w:szCs w:val="22"/>
              </w:rPr>
            </w:pPr>
          </w:p>
          <w:p w:rsidR="000F7C88" w:rsidRDefault="000F7C88">
            <w:pPr>
              <w:spacing w:line="276" w:lineRule="auto"/>
              <w:ind w:left="-142" w:right="-341" w:hanging="425"/>
              <w:jc w:val="center"/>
              <w:rPr>
                <w:rFonts w:ascii="Calibri" w:eastAsia="Calibri" w:hAnsi="Calibri" w:cs="Calibri"/>
                <w:b/>
                <w:bCs/>
                <w:color w:val="FFFFFF"/>
                <w:sz w:val="22"/>
                <w:szCs w:val="22"/>
              </w:rPr>
            </w:pPr>
          </w:p>
        </w:tc>
      </w:tr>
      <w:tr w:rsidR="000F7C88">
        <w:trPr>
          <w:trHeight w:val="377"/>
        </w:trPr>
        <w:tc>
          <w:tcPr>
            <w:tcW w:w="9923" w:type="dxa"/>
            <w:gridSpan w:val="3"/>
            <w:tcBorders>
              <w:top w:val="single" w:sz="4" w:space="0" w:color="000000"/>
              <w:left w:val="single" w:sz="4" w:space="0" w:color="000000"/>
              <w:bottom w:val="single" w:sz="4" w:space="0" w:color="000000"/>
              <w:right w:val="single" w:sz="4" w:space="0" w:color="000000"/>
            </w:tcBorders>
            <w:shd w:val="clear" w:color="auto" w:fill="2F5496"/>
            <w:vAlign w:val="center"/>
          </w:tcPr>
          <w:p w:rsidR="000F7C88" w:rsidRDefault="00AB20FF">
            <w:pPr>
              <w:spacing w:line="276" w:lineRule="auto"/>
              <w:ind w:left="-142" w:right="-341" w:hanging="425"/>
              <w:jc w:val="center"/>
              <w:rPr>
                <w:rFonts w:ascii="Calibri" w:eastAsia="Calibri" w:hAnsi="Calibri" w:cs="Calibri"/>
                <w:b/>
                <w:bCs/>
                <w:color w:val="FFFFFF"/>
                <w:sz w:val="22"/>
                <w:szCs w:val="22"/>
              </w:rPr>
            </w:pPr>
            <w:r>
              <w:rPr>
                <w:rFonts w:ascii="Calibri" w:eastAsia="Calibri" w:hAnsi="Calibri" w:cs="Calibri"/>
                <w:b/>
                <w:bCs/>
                <w:color w:val="FFFFFF"/>
                <w:sz w:val="22"/>
                <w:szCs w:val="22"/>
              </w:rPr>
              <w:t>For use by safeguarding team upon receipt of concern</w:t>
            </w:r>
          </w:p>
        </w:tc>
      </w:tr>
      <w:tr w:rsidR="000F7C88">
        <w:trPr>
          <w:trHeight w:val="692"/>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34"/>
              <w:jc w:val="center"/>
              <w:rPr>
                <w:rFonts w:ascii="Calibri" w:eastAsia="Calibri" w:hAnsi="Calibri" w:cs="Calibri"/>
                <w:b/>
                <w:bCs/>
                <w:sz w:val="22"/>
                <w:szCs w:val="22"/>
              </w:rPr>
            </w:pPr>
            <w:r>
              <w:rPr>
                <w:rFonts w:ascii="Calibri" w:eastAsia="Calibri" w:hAnsi="Calibri" w:cs="Calibri"/>
                <w:b/>
                <w:bCs/>
                <w:sz w:val="22"/>
                <w:szCs w:val="22"/>
              </w:rPr>
              <w:t>Date and time concern received</w:t>
            </w: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702"/>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left="34" w:right="32"/>
              <w:jc w:val="center"/>
              <w:rPr>
                <w:rFonts w:ascii="Calibri" w:eastAsia="Calibri" w:hAnsi="Calibri" w:cs="Calibri"/>
                <w:b/>
                <w:bCs/>
                <w:sz w:val="22"/>
                <w:szCs w:val="22"/>
              </w:rPr>
            </w:pPr>
            <w:r>
              <w:rPr>
                <w:rFonts w:ascii="Calibri" w:eastAsia="Calibri" w:hAnsi="Calibri" w:cs="Calibri"/>
                <w:b/>
                <w:bCs/>
                <w:sz w:val="22"/>
                <w:szCs w:val="22"/>
              </w:rPr>
              <w:lastRenderedPageBreak/>
              <w:t>Signature of Head Teacher or Chair of Governors</w:t>
            </w: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F7C88" w:rsidRDefault="000F7C88">
            <w:pPr>
              <w:snapToGrid w:val="0"/>
              <w:spacing w:line="276" w:lineRule="auto"/>
              <w:ind w:left="-142" w:right="-341" w:hanging="425"/>
              <w:jc w:val="center"/>
              <w:rPr>
                <w:rFonts w:ascii="Calibri" w:eastAsia="Calibri" w:hAnsi="Calibri" w:cs="Calibri"/>
                <w:b/>
                <w:bCs/>
                <w:sz w:val="22"/>
                <w:szCs w:val="22"/>
              </w:rPr>
            </w:pPr>
          </w:p>
        </w:tc>
      </w:tr>
      <w:tr w:rsidR="000F7C88">
        <w:trPr>
          <w:trHeight w:val="1694"/>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AB20FF">
            <w:pPr>
              <w:spacing w:line="276" w:lineRule="auto"/>
              <w:ind w:right="173"/>
              <w:jc w:val="center"/>
              <w:rPr>
                <w:rFonts w:ascii="Calibri" w:eastAsia="Calibri" w:hAnsi="Calibri" w:cs="Calibri"/>
                <w:b/>
                <w:bCs/>
                <w:sz w:val="22"/>
                <w:szCs w:val="22"/>
              </w:rPr>
            </w:pPr>
            <w:r>
              <w:rPr>
                <w:rFonts w:ascii="Calibri" w:eastAsia="Calibri" w:hAnsi="Calibri" w:cs="Calibri"/>
                <w:b/>
                <w:bCs/>
                <w:sz w:val="22"/>
                <w:szCs w:val="22"/>
              </w:rPr>
              <w:t xml:space="preserve">Actions to be taken, </w:t>
            </w:r>
            <w:proofErr w:type="spellStart"/>
            <w:r>
              <w:rPr>
                <w:rFonts w:ascii="Calibri" w:eastAsia="Calibri" w:hAnsi="Calibri" w:cs="Calibri"/>
                <w:sz w:val="22"/>
                <w:szCs w:val="22"/>
              </w:rPr>
              <w:t>eg</w:t>
            </w:r>
            <w:proofErr w:type="spellEnd"/>
            <w:r>
              <w:rPr>
                <w:rFonts w:ascii="Calibri" w:eastAsia="Calibri" w:hAnsi="Calibri" w:cs="Calibri"/>
                <w:sz w:val="22"/>
                <w:szCs w:val="22"/>
              </w:rPr>
              <w:t xml:space="preserve"> no action, investigation, reclassification as allegation meeting the harms threshold.</w:t>
            </w: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F7C88" w:rsidRDefault="000F7C88">
            <w:pPr>
              <w:snapToGrid w:val="0"/>
              <w:spacing w:line="276" w:lineRule="auto"/>
              <w:ind w:left="277" w:right="174" w:hanging="142"/>
              <w:rPr>
                <w:rFonts w:ascii="Calibri" w:eastAsia="Calibri" w:hAnsi="Calibri" w:cs="Calibri"/>
                <w:b/>
                <w:bCs/>
                <w:sz w:val="22"/>
                <w:szCs w:val="22"/>
              </w:rPr>
            </w:pPr>
          </w:p>
        </w:tc>
      </w:tr>
      <w:tr w:rsidR="000F7C88">
        <w:trPr>
          <w:trHeight w:val="1694"/>
        </w:trPr>
        <w:tc>
          <w:tcPr>
            <w:tcW w:w="287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0F7C88" w:rsidRDefault="000F7C88">
            <w:pPr>
              <w:snapToGrid w:val="0"/>
              <w:spacing w:line="276" w:lineRule="auto"/>
              <w:ind w:right="173"/>
              <w:jc w:val="center"/>
              <w:rPr>
                <w:rFonts w:ascii="Calibri" w:eastAsia="Calibri" w:hAnsi="Calibri" w:cs="Calibri"/>
                <w:b/>
                <w:bCs/>
                <w:sz w:val="22"/>
                <w:szCs w:val="22"/>
              </w:rPr>
            </w:pPr>
          </w:p>
        </w:tc>
        <w:tc>
          <w:tcPr>
            <w:tcW w:w="7050" w:type="dxa"/>
            <w:gridSpan w:val="2"/>
            <w:tcBorders>
              <w:top w:val="single" w:sz="4" w:space="0" w:color="000000"/>
              <w:left w:val="single" w:sz="4" w:space="0" w:color="000000"/>
              <w:bottom w:val="single" w:sz="4" w:space="0" w:color="000000"/>
              <w:right w:val="single" w:sz="4" w:space="0" w:color="000000"/>
            </w:tcBorders>
            <w:shd w:val="clear" w:color="auto" w:fill="FFFFFF"/>
          </w:tcPr>
          <w:p w:rsidR="000F7C88" w:rsidRDefault="000F7C88">
            <w:pPr>
              <w:snapToGrid w:val="0"/>
              <w:spacing w:line="276" w:lineRule="auto"/>
              <w:ind w:left="-142" w:right="-341" w:hanging="425"/>
              <w:rPr>
                <w:rFonts w:ascii="Calibri" w:eastAsia="Calibri" w:hAnsi="Calibri" w:cs="Calibri"/>
                <w:b/>
                <w:bCs/>
                <w:sz w:val="22"/>
                <w:szCs w:val="22"/>
              </w:rPr>
            </w:pPr>
          </w:p>
        </w:tc>
      </w:tr>
    </w:tbl>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Arial" w:hAnsi="Arial" w:cs="Arial"/>
          <w:b/>
          <w:sz w:val="20"/>
          <w:szCs w:val="20"/>
        </w:rPr>
      </w:pPr>
    </w:p>
    <w:p w:rsidR="000F7C88" w:rsidRDefault="000F7C88">
      <w:pPr>
        <w:rPr>
          <w:rFonts w:ascii="Calibri" w:hAnsi="Calibri" w:cs="Calibri"/>
          <w:b/>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0F7C88">
      <w:pPr>
        <w:rPr>
          <w:rFonts w:ascii="Calibri" w:hAnsi="Calibri" w:cs="Calibri"/>
          <w:sz w:val="22"/>
          <w:szCs w:val="22"/>
        </w:rPr>
      </w:pPr>
    </w:p>
    <w:p w:rsidR="000F7C88" w:rsidRDefault="00B220B7">
      <w:pPr>
        <w:jc w:val="center"/>
        <w:rPr>
          <w:rFonts w:ascii="Arial" w:hAnsi="Arial" w:cs="Arial"/>
          <w:b/>
          <w:sz w:val="28"/>
          <w:szCs w:val="28"/>
          <w:u w:val="single"/>
        </w:rPr>
      </w:pPr>
      <w:r>
        <w:rPr>
          <w:noProof/>
        </w:rPr>
        <w:drawing>
          <wp:anchor distT="0" distB="0" distL="114935" distR="114935" simplePos="0" relativeHeight="65" behindDoc="1" locked="0" layoutInCell="0" allowOverlap="1">
            <wp:simplePos x="0" y="0"/>
            <wp:positionH relativeFrom="page">
              <wp:posOffset>1628775</wp:posOffset>
            </wp:positionH>
            <wp:positionV relativeFrom="page">
              <wp:posOffset>95250</wp:posOffset>
            </wp:positionV>
            <wp:extent cx="4171950" cy="105537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8" cstate="print">
                      <a:extLst>
                        <a:ext uri="{28A0092B-C50C-407E-A947-70E740481C1C}">
                          <a14:useLocalDpi xmlns:a14="http://schemas.microsoft.com/office/drawing/2010/main" val="0"/>
                        </a:ext>
                      </a:extLst>
                    </a:blip>
                    <a:srcRect l="-8" t="-21" r="-8" b="31317"/>
                    <a:stretch>
                      <a:fillRect/>
                    </a:stretch>
                  </pic:blipFill>
                  <pic:spPr bwMode="auto">
                    <a:xfrm>
                      <a:off x="0" y="0"/>
                      <a:ext cx="4171950" cy="1055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B20FF">
        <w:rPr>
          <w:rFonts w:ascii="Arial" w:hAnsi="Arial" w:cs="Arial"/>
          <w:b/>
          <w:sz w:val="28"/>
          <w:szCs w:val="28"/>
          <w:u w:val="single"/>
        </w:rPr>
        <w:t>Reporting a Safeguarding Concern</w:t>
      </w:r>
    </w:p>
    <w:p w:rsidR="000F7C88" w:rsidRDefault="000F7C88">
      <w:pPr>
        <w:jc w:val="center"/>
        <w:rPr>
          <w:rFonts w:ascii="Arial" w:hAnsi="Arial" w:cs="Arial"/>
          <w:b/>
          <w:sz w:val="28"/>
          <w:szCs w:val="28"/>
          <w:u w:val="single"/>
        </w:rPr>
      </w:pPr>
    </w:p>
    <w:p w:rsidR="000F7C88" w:rsidRDefault="00AB20FF">
      <w:pPr>
        <w:rPr>
          <w:rFonts w:ascii="Arial" w:hAnsi="Arial" w:cs="Arial"/>
        </w:rPr>
      </w:pPr>
      <w:r>
        <w:rPr>
          <w:rFonts w:ascii="Arial" w:hAnsi="Arial" w:cs="Arial"/>
        </w:rPr>
        <w:t>Please be as specific and as detailed as possible. Use exact words and phrases and include all original written disclosures or drawings. Please hand completed forms to a member of the school safeguarding team as soon as possible.</w:t>
      </w:r>
    </w:p>
    <w:p w:rsidR="000F7C88" w:rsidRDefault="00AB20FF">
      <w:pPr>
        <w:rPr>
          <w:rFonts w:ascii="Arial" w:hAnsi="Arial" w:cs="Arial"/>
        </w:rPr>
      </w:pPr>
      <w:r>
        <w:rPr>
          <w:rFonts w:ascii="Arial" w:hAnsi="Arial" w:cs="Arial"/>
        </w:rPr>
        <w:t>This concern relates to (please tick):</w:t>
      </w:r>
    </w:p>
    <w:p w:rsidR="000F7C88" w:rsidRDefault="000F7C88">
      <w:pPr>
        <w:rPr>
          <w:rFonts w:ascii="Arial" w:hAnsi="Arial" w:cs="Arial"/>
        </w:rPr>
      </w:pPr>
    </w:p>
    <w:tbl>
      <w:tblPr>
        <w:tblW w:w="10026" w:type="dxa"/>
        <w:jc w:val="center"/>
        <w:tblLayout w:type="fixed"/>
        <w:tblLook w:val="04A0" w:firstRow="1" w:lastRow="0" w:firstColumn="1" w:lastColumn="0" w:noHBand="0" w:noVBand="1"/>
      </w:tblPr>
      <w:tblGrid>
        <w:gridCol w:w="2132"/>
        <w:gridCol w:w="709"/>
        <w:gridCol w:w="1417"/>
        <w:gridCol w:w="709"/>
        <w:gridCol w:w="4394"/>
        <w:gridCol w:w="665"/>
      </w:tblGrid>
      <w:tr w:rsidR="000F7C88">
        <w:trPr>
          <w:trHeight w:val="281"/>
          <w:jc w:val="center"/>
        </w:trPr>
        <w:tc>
          <w:tcPr>
            <w:tcW w:w="2132"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Child Protection</w:t>
            </w:r>
          </w:p>
        </w:tc>
        <w:tc>
          <w:tcPr>
            <w:tcW w:w="709"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p w:rsidR="000F7C88" w:rsidRDefault="000F7C88">
            <w:pPr>
              <w:rPr>
                <w:rFonts w:ascii="Arial" w:eastAsia="Calibri" w:hAnsi="Arial" w:cs="Arial"/>
                <w:b/>
                <w:u w:val="single"/>
              </w:rPr>
            </w:pPr>
          </w:p>
        </w:tc>
        <w:tc>
          <w:tcPr>
            <w:tcW w:w="141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Racism</w:t>
            </w:r>
          </w:p>
        </w:tc>
        <w:tc>
          <w:tcPr>
            <w:tcW w:w="709"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tc>
        <w:tc>
          <w:tcPr>
            <w:tcW w:w="4394"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Online</w:t>
            </w:r>
          </w:p>
        </w:tc>
        <w:tc>
          <w:tcPr>
            <w:tcW w:w="665"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tc>
      </w:tr>
      <w:tr w:rsidR="000F7C88">
        <w:trPr>
          <w:trHeight w:val="563"/>
          <w:jc w:val="center"/>
        </w:trPr>
        <w:tc>
          <w:tcPr>
            <w:tcW w:w="2132"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Bullying</w:t>
            </w:r>
          </w:p>
        </w:tc>
        <w:tc>
          <w:tcPr>
            <w:tcW w:w="709"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tc>
        <w:tc>
          <w:tcPr>
            <w:tcW w:w="141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Prevent</w:t>
            </w:r>
          </w:p>
        </w:tc>
        <w:tc>
          <w:tcPr>
            <w:tcW w:w="709" w:type="dxa"/>
            <w:tcBorders>
              <w:top w:val="single" w:sz="4" w:space="0" w:color="000000"/>
              <w:left w:val="single" w:sz="4" w:space="0" w:color="000000"/>
              <w:bottom w:val="single" w:sz="4" w:space="0" w:color="000000"/>
              <w:right w:val="single" w:sz="4" w:space="0" w:color="000000"/>
            </w:tcBorders>
          </w:tcPr>
          <w:p w:rsidR="000F7C88" w:rsidRDefault="000F7C88">
            <w:pPr>
              <w:snapToGrid w:val="0"/>
              <w:rPr>
                <w:rFonts w:ascii="Arial" w:eastAsia="Calibri" w:hAnsi="Arial" w:cs="Arial"/>
                <w:b/>
                <w:u w:val="single"/>
              </w:rPr>
            </w:pPr>
          </w:p>
        </w:tc>
        <w:tc>
          <w:tcPr>
            <w:tcW w:w="5059" w:type="dxa"/>
            <w:gridSpan w:val="2"/>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u w:val="single"/>
              </w:rPr>
            </w:pPr>
            <w:r>
              <w:rPr>
                <w:rFonts w:ascii="Arial" w:eastAsia="Calibri" w:hAnsi="Arial" w:cs="Arial"/>
                <w:b/>
                <w:u w:val="single"/>
              </w:rPr>
              <w:t>Other (please specify)</w:t>
            </w:r>
          </w:p>
        </w:tc>
      </w:tr>
    </w:tbl>
    <w:p w:rsidR="000F7C88" w:rsidRDefault="000F7C88">
      <w:pPr>
        <w:rPr>
          <w:rFonts w:ascii="Arial" w:hAnsi="Arial" w:cs="Arial"/>
          <w:b/>
          <w:u w:val="single"/>
        </w:rPr>
      </w:pPr>
    </w:p>
    <w:tbl>
      <w:tblPr>
        <w:tblpPr w:leftFromText="180" w:rightFromText="180" w:vertAnchor="text" w:horzAnchor="margin" w:tblpXSpec="center" w:tblpY="-67"/>
        <w:tblW w:w="5000" w:type="pct"/>
        <w:tblLayout w:type="fixed"/>
        <w:tblLook w:val="04A0" w:firstRow="1" w:lastRow="0" w:firstColumn="1" w:lastColumn="0" w:noHBand="0" w:noVBand="1"/>
      </w:tblPr>
      <w:tblGrid>
        <w:gridCol w:w="2402"/>
        <w:gridCol w:w="7854"/>
      </w:tblGrid>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lastRenderedPageBreak/>
              <w:t>Date:</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Time:</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Reported by:</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Name of child:</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Year group:</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 xml:space="preserve">Where did the incident take </w:t>
            </w:r>
            <w:proofErr w:type="gramStart"/>
            <w:r>
              <w:rPr>
                <w:rFonts w:ascii="Arial" w:eastAsia="Calibri" w:hAnsi="Arial" w:cs="Arial"/>
              </w:rPr>
              <w:t>place:</w:t>
            </w:r>
            <w:proofErr w:type="gramEnd"/>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2547" w:type="dxa"/>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Provide details of any other witnesses:</w:t>
            </w:r>
          </w:p>
        </w:tc>
        <w:tc>
          <w:tcPr>
            <w:tcW w:w="8363" w:type="dxa"/>
            <w:tcBorders>
              <w:top w:val="single" w:sz="4" w:space="0" w:color="000000"/>
              <w:left w:val="single" w:sz="4" w:space="0" w:color="000000"/>
              <w:bottom w:val="single" w:sz="4" w:space="0" w:color="000000"/>
              <w:right w:val="single" w:sz="4" w:space="0" w:color="000000"/>
            </w:tcBorders>
          </w:tcPr>
          <w:p w:rsidR="000F7C88" w:rsidRDefault="000F7C88">
            <w:pPr>
              <w:snapToGrid w:val="0"/>
              <w:jc w:val="center"/>
              <w:rPr>
                <w:rFonts w:ascii="Arial" w:eastAsia="Calibri" w:hAnsi="Arial" w:cs="Arial"/>
                <w:b/>
                <w:sz w:val="28"/>
                <w:szCs w:val="28"/>
                <w:u w:val="single"/>
              </w:rPr>
            </w:pPr>
          </w:p>
        </w:tc>
      </w:tr>
      <w:tr w:rsidR="000F7C88">
        <w:tc>
          <w:tcPr>
            <w:tcW w:w="10910" w:type="dxa"/>
            <w:gridSpan w:val="2"/>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b/>
              </w:rPr>
            </w:pPr>
            <w:r>
              <w:rPr>
                <w:rFonts w:ascii="Arial" w:eastAsia="Calibri" w:hAnsi="Arial" w:cs="Arial"/>
                <w:b/>
              </w:rPr>
              <w:t xml:space="preserve">Concern: </w:t>
            </w:r>
          </w:p>
          <w:p w:rsidR="000F7C88" w:rsidRDefault="000F7C88">
            <w:pPr>
              <w:rPr>
                <w:rFonts w:ascii="Arial" w:eastAsia="Calibri" w:hAnsi="Arial" w:cs="Arial"/>
                <w:b/>
              </w:rPr>
            </w:pPr>
          </w:p>
          <w:p w:rsidR="000F7C88" w:rsidRDefault="000F7C88">
            <w:pPr>
              <w:jc w:val="center"/>
              <w:rPr>
                <w:rFonts w:ascii="Arial" w:eastAsia="Calibri" w:hAnsi="Arial" w:cs="Arial"/>
                <w:b/>
                <w:sz w:val="28"/>
                <w:szCs w:val="28"/>
                <w:u w:val="single"/>
              </w:rPr>
            </w:pPr>
          </w:p>
          <w:p w:rsidR="000F7C88" w:rsidRDefault="000F7C88">
            <w:pPr>
              <w:rPr>
                <w:rFonts w:ascii="Arial" w:eastAsia="Calibri" w:hAnsi="Arial" w:cs="Arial"/>
                <w:b/>
                <w:sz w:val="28"/>
                <w:szCs w:val="28"/>
                <w:u w:val="single"/>
              </w:rPr>
            </w:pPr>
          </w:p>
          <w:p w:rsidR="000F7C88" w:rsidRDefault="000F7C88">
            <w:pP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p w:rsidR="000F7C88" w:rsidRDefault="000F7C88">
            <w:pPr>
              <w:jc w:val="center"/>
              <w:rPr>
                <w:rFonts w:ascii="Arial" w:eastAsia="Calibri" w:hAnsi="Arial" w:cs="Arial"/>
                <w:b/>
                <w:sz w:val="28"/>
                <w:szCs w:val="28"/>
                <w:u w:val="single"/>
              </w:rPr>
            </w:pPr>
          </w:p>
        </w:tc>
      </w:tr>
      <w:tr w:rsidR="000F7C88">
        <w:tc>
          <w:tcPr>
            <w:tcW w:w="10910" w:type="dxa"/>
            <w:gridSpan w:val="2"/>
            <w:tcBorders>
              <w:top w:val="single" w:sz="4" w:space="0" w:color="000000"/>
              <w:left w:val="single" w:sz="4" w:space="0" w:color="000000"/>
              <w:bottom w:val="single" w:sz="4" w:space="0" w:color="000000"/>
              <w:right w:val="single" w:sz="4" w:space="0" w:color="000000"/>
            </w:tcBorders>
          </w:tcPr>
          <w:p w:rsidR="000F7C88" w:rsidRDefault="00AB20FF">
            <w:pPr>
              <w:rPr>
                <w:rFonts w:ascii="Arial" w:eastAsia="Calibri" w:hAnsi="Arial" w:cs="Arial"/>
              </w:rPr>
            </w:pPr>
            <w:r>
              <w:rPr>
                <w:rFonts w:ascii="Arial" w:eastAsia="Calibri" w:hAnsi="Arial" w:cs="Arial"/>
              </w:rPr>
              <w:t xml:space="preserve">Signature: </w:t>
            </w:r>
          </w:p>
          <w:p w:rsidR="000F7C88" w:rsidRDefault="000F7C88">
            <w:pPr>
              <w:rPr>
                <w:rFonts w:ascii="Arial" w:eastAsia="Calibri" w:hAnsi="Arial" w:cs="Arial"/>
              </w:rPr>
            </w:pPr>
          </w:p>
        </w:tc>
      </w:tr>
    </w:tbl>
    <w:p w:rsidR="000F7C88" w:rsidRDefault="00AB20FF">
      <w:pPr>
        <w:rPr>
          <w:rFonts w:ascii="Arial" w:hAnsi="Arial" w:cs="Arial"/>
          <w:b/>
          <w:sz w:val="28"/>
          <w:szCs w:val="28"/>
          <w:u w:val="single"/>
        </w:rPr>
      </w:pPr>
      <w:r>
        <w:rPr>
          <w:rFonts w:ascii="Arial" w:hAnsi="Arial" w:cs="Arial"/>
          <w:sz w:val="28"/>
          <w:szCs w:val="28"/>
        </w:rPr>
        <w:t>If your concern is related to a member of staff, please ask at the DSL for an adult safeguarding concerns form.</w:t>
      </w:r>
    </w:p>
    <w:p w:rsidR="000F7C88" w:rsidRDefault="000F7C88">
      <w:pPr>
        <w:rPr>
          <w:rFonts w:ascii="Calibri" w:hAnsi="Calibri" w:cs="Calibri"/>
          <w:b/>
          <w:sz w:val="22"/>
          <w:szCs w:val="22"/>
          <w:u w:val="single"/>
        </w:rPr>
      </w:pPr>
    </w:p>
    <w:p w:rsidR="000F7C88" w:rsidRDefault="00AB20FF">
      <w:pPr>
        <w:rPr>
          <w:rFonts w:ascii="Calibri" w:hAnsi="Calibri" w:cs="Calibri"/>
          <w:sz w:val="22"/>
          <w:szCs w:val="22"/>
        </w:rPr>
      </w:pPr>
      <w:r>
        <w:rPr>
          <w:rFonts w:ascii="Calibri" w:hAnsi="Calibri" w:cs="Calibri"/>
          <w:sz w:val="22"/>
          <w:szCs w:val="22"/>
        </w:rPr>
        <w:t>Policy is subject to regular review.</w:t>
      </w:r>
    </w:p>
    <w:sectPr w:rsidR="000F7C88">
      <w:headerReference w:type="default" r:id="rId209"/>
      <w:footerReference w:type="default" r:id="rId210"/>
      <w:pgSz w:w="11906" w:h="16838"/>
      <w:pgMar w:top="2269" w:right="560" w:bottom="1440" w:left="1080" w:header="708" w:footer="708"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5B97" w:rsidRDefault="004B5B97">
      <w:r>
        <w:separator/>
      </w:r>
    </w:p>
  </w:endnote>
  <w:endnote w:type="continuationSeparator" w:id="0">
    <w:p w:rsidR="004B5B97" w:rsidRDefault="004B5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JCBCG O+ Helvetica Neue;Calibri">
    <w:panose1 w:val="00000000000000000000"/>
    <w:charset w:val="00"/>
    <w:family w:val="roman"/>
    <w:notTrueType/>
    <w:pitch w:val="default"/>
  </w:font>
  <w:font w:name="JFPEE K+ Helvetica Neue;Calibri">
    <w:panose1 w:val="00000000000000000000"/>
    <w:charset w:val="00"/>
    <w:family w:val="roman"/>
    <w:notTrueType/>
    <w:pitch w:val="default"/>
  </w:font>
  <w:font w:name="Noto Sans Symbols;Calibri">
    <w:panose1 w:val="00000000000000000000"/>
    <w:charset w:val="00"/>
    <w:family w:val="roman"/>
    <w:notTrueType/>
    <w:pitch w:val="default"/>
  </w:font>
  <w:font w:name="FrankGoth It BT;Courier New">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MS Mincho;ＭＳ 明朝">
    <w:panose1 w:val="00000000000000000000"/>
    <w:charset w:val="8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ＭＳ ゴシック">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Helvetica Neue;Arial">
    <w:panose1 w:val="00000000000000000000"/>
    <w:charset w:val="00"/>
    <w:family w:val="roman"/>
    <w:notTrueType/>
    <w:pitch w:val="default"/>
  </w:font>
  <w:font w:name="Montserrat">
    <w:panose1 w:val="00000000000000000000"/>
    <w:charset w:val="00"/>
    <w:family w:val="roman"/>
    <w:notTrueType/>
    <w:pitch w:val="default"/>
  </w:font>
  <w:font w:name="Algerian">
    <w:altName w:val="comic"/>
    <w:panose1 w:val="04020705040A02060702"/>
    <w:charset w:val="00"/>
    <w:family w:val="decorative"/>
    <w:pitch w:val="variable"/>
    <w:sig w:usb0="00000003" w:usb1="00000000" w:usb2="00000000" w:usb3="00000000" w:csb0="00000001" w:csb1="00000000"/>
  </w:font>
  <w:font w:name="Arial Unicode MS;Arial">
    <w:altName w:val="Arial"/>
    <w:panose1 w:val="00000000000000000000"/>
    <w:charset w:val="00"/>
    <w:family w:val="roman"/>
    <w:notTrueType/>
    <w:pitch w:val="default"/>
  </w:font>
  <w:font w:name="Arial Bold">
    <w:panose1 w:val="020B07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5B97" w:rsidRDefault="004B5B97">
    <w:pPr>
      <w:pStyle w:val="Footer"/>
      <w:jc w:val="center"/>
      <w:rPr>
        <w:rFonts w:ascii="Calibri" w:hAnsi="Calibri" w:cs="Calibri"/>
      </w:rPr>
    </w:pPr>
    <w:r>
      <w:rPr>
        <w:rFonts w:ascii="Calibri" w:hAnsi="Calibri" w:cs="Calibri"/>
      </w:rPr>
      <w:t xml:space="preserve">Page </w:t>
    </w:r>
    <w:r>
      <w:rPr>
        <w:rFonts w:ascii="Calibri" w:hAnsi="Calibri" w:cs="Calibri"/>
      </w:rPr>
      <w:fldChar w:fldCharType="begin"/>
    </w:r>
    <w:r>
      <w:rPr>
        <w:rFonts w:ascii="Calibri" w:hAnsi="Calibri" w:cs="Calibri"/>
      </w:rPr>
      <w:instrText xml:space="preserve"> PAGE \* ARABIC </w:instrText>
    </w:r>
    <w:r>
      <w:rPr>
        <w:rFonts w:ascii="Calibri" w:hAnsi="Calibri" w:cs="Calibri"/>
      </w:rPr>
      <w:fldChar w:fldCharType="separate"/>
    </w:r>
    <w:r>
      <w:rPr>
        <w:rFonts w:ascii="Calibri" w:hAnsi="Calibri" w:cs="Calibri"/>
      </w:rPr>
      <w:t>59</w:t>
    </w:r>
    <w:r>
      <w:rPr>
        <w:rFonts w:ascii="Calibri" w:hAnsi="Calibri" w:cs="Calibri"/>
      </w:rPr>
      <w:fldChar w:fldCharType="end"/>
    </w:r>
    <w:r>
      <w:rPr>
        <w:rFonts w:ascii="Calibri" w:hAnsi="Calibri" w:cs="Calibri"/>
      </w:rPr>
      <w:t xml:space="preserve"> of </w:t>
    </w:r>
    <w:r>
      <w:rPr>
        <w:rFonts w:ascii="Calibri" w:hAnsi="Calibri" w:cs="Calibri"/>
      </w:rPr>
      <w:fldChar w:fldCharType="begin"/>
    </w:r>
    <w:r>
      <w:rPr>
        <w:rFonts w:ascii="Calibri" w:hAnsi="Calibri" w:cs="Calibri"/>
      </w:rPr>
      <w:instrText xml:space="preserve"> NUMPAGES \* ARABIC </w:instrText>
    </w:r>
    <w:r>
      <w:rPr>
        <w:rFonts w:ascii="Calibri" w:hAnsi="Calibri" w:cs="Calibri"/>
      </w:rPr>
      <w:fldChar w:fldCharType="separate"/>
    </w:r>
    <w:r>
      <w:rPr>
        <w:rFonts w:ascii="Calibri" w:hAnsi="Calibri" w:cs="Calibri"/>
      </w:rPr>
      <w:t>59</w:t>
    </w:r>
    <w:r>
      <w:rPr>
        <w:rFonts w:ascii="Calibri" w:hAnsi="Calibri" w:cs="Calibri"/>
      </w:rPr>
      <w:fldChar w:fldCharType="end"/>
    </w:r>
  </w:p>
  <w:p w:rsidR="004B5B97" w:rsidRDefault="004B5B97">
    <w:pPr>
      <w:pStyle w:val="Footer"/>
      <w:jc w:val="center"/>
      <w:rPr>
        <w:rFonts w:ascii="Calibri" w:hAnsi="Calibri" w:cs="Calibr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5B97" w:rsidRDefault="004B5B97">
      <w:r>
        <w:separator/>
      </w:r>
    </w:p>
  </w:footnote>
  <w:footnote w:type="continuationSeparator" w:id="0">
    <w:p w:rsidR="004B5B97" w:rsidRDefault="004B5B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5B97" w:rsidRDefault="004B5B97">
    <w:pPr>
      <w:pStyle w:val="Header"/>
      <w:rPr>
        <w:lang w:val="en-US" w:eastAsia="en-US"/>
      </w:rPr>
    </w:pPr>
    <w:r>
      <w:rPr>
        <w:noProof/>
      </w:rPr>
      <w:drawing>
        <wp:anchor distT="0" distB="0" distL="114935" distR="114935" simplePos="0" relativeHeight="64" behindDoc="1" locked="0" layoutInCell="0" allowOverlap="1">
          <wp:simplePos x="0" y="0"/>
          <wp:positionH relativeFrom="page">
            <wp:posOffset>1974850</wp:posOffset>
          </wp:positionH>
          <wp:positionV relativeFrom="page">
            <wp:posOffset>290195</wp:posOffset>
          </wp:positionV>
          <wp:extent cx="3599180" cy="909955"/>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8" t="-21" r="-8" b="31317"/>
                  <a:stretch>
                    <a:fillRect/>
                  </a:stretch>
                </pic:blipFill>
                <pic:spPr bwMode="auto">
                  <a:xfrm>
                    <a:off x="0" y="0"/>
                    <a:ext cx="3599180" cy="909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22A1"/>
    <w:multiLevelType w:val="multilevel"/>
    <w:tmpl w:val="700AA63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 w15:restartNumberingAfterBreak="0">
    <w:nsid w:val="007E17D7"/>
    <w:multiLevelType w:val="multilevel"/>
    <w:tmpl w:val="760E7DBE"/>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 w15:restartNumberingAfterBreak="0">
    <w:nsid w:val="07DF273C"/>
    <w:multiLevelType w:val="multilevel"/>
    <w:tmpl w:val="C01A25E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3" w15:restartNumberingAfterBreak="0">
    <w:nsid w:val="08C935C2"/>
    <w:multiLevelType w:val="multilevel"/>
    <w:tmpl w:val="323A455E"/>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 w15:restartNumberingAfterBreak="0">
    <w:nsid w:val="097218FD"/>
    <w:multiLevelType w:val="multilevel"/>
    <w:tmpl w:val="BECAE9FA"/>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 w15:restartNumberingAfterBreak="0">
    <w:nsid w:val="0BB84D8F"/>
    <w:multiLevelType w:val="multilevel"/>
    <w:tmpl w:val="55C0167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6" w15:restartNumberingAfterBreak="0">
    <w:nsid w:val="11E778B3"/>
    <w:multiLevelType w:val="multilevel"/>
    <w:tmpl w:val="9B6C13A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15:restartNumberingAfterBreak="0">
    <w:nsid w:val="12724CDE"/>
    <w:multiLevelType w:val="multilevel"/>
    <w:tmpl w:val="6FFEF83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D7696B"/>
    <w:multiLevelType w:val="multilevel"/>
    <w:tmpl w:val="05AAB44C"/>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9" w15:restartNumberingAfterBreak="0">
    <w:nsid w:val="131E2B88"/>
    <w:multiLevelType w:val="multilevel"/>
    <w:tmpl w:val="83CEFD1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2537B3"/>
    <w:multiLevelType w:val="multilevel"/>
    <w:tmpl w:val="3DB81D3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722733"/>
    <w:multiLevelType w:val="multilevel"/>
    <w:tmpl w:val="FC92F31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2" w15:restartNumberingAfterBreak="0">
    <w:nsid w:val="16D47513"/>
    <w:multiLevelType w:val="multilevel"/>
    <w:tmpl w:val="666492E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3" w15:restartNumberingAfterBreak="0">
    <w:nsid w:val="1BD9094E"/>
    <w:multiLevelType w:val="multilevel"/>
    <w:tmpl w:val="2FF2D13A"/>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172D87"/>
    <w:multiLevelType w:val="multilevel"/>
    <w:tmpl w:val="B8B486DC"/>
    <w:lvl w:ilvl="0">
      <w:start w:val="1"/>
      <w:numFmt w:val="bullet"/>
      <w:lvlText w:val=""/>
      <w:lvlJc w:val="left"/>
      <w:pPr>
        <w:tabs>
          <w:tab w:val="num" w:pos="0"/>
        </w:tabs>
        <w:ind w:left="72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9C1A93"/>
    <w:multiLevelType w:val="multilevel"/>
    <w:tmpl w:val="75C0E98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6" w15:restartNumberingAfterBreak="0">
    <w:nsid w:val="1F524CBD"/>
    <w:multiLevelType w:val="multilevel"/>
    <w:tmpl w:val="8B5A817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7" w15:restartNumberingAfterBreak="0">
    <w:nsid w:val="222940BD"/>
    <w:multiLevelType w:val="multilevel"/>
    <w:tmpl w:val="828CC12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8" w15:restartNumberingAfterBreak="0">
    <w:nsid w:val="251D152A"/>
    <w:multiLevelType w:val="multilevel"/>
    <w:tmpl w:val="62B428E4"/>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19" w15:restartNumberingAfterBreak="0">
    <w:nsid w:val="260E1EA6"/>
    <w:multiLevelType w:val="multilevel"/>
    <w:tmpl w:val="EAD443B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BEE02D6"/>
    <w:multiLevelType w:val="multilevel"/>
    <w:tmpl w:val="FE828FA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1" w15:restartNumberingAfterBreak="0">
    <w:nsid w:val="2CB441F0"/>
    <w:multiLevelType w:val="multilevel"/>
    <w:tmpl w:val="AFCCCA3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2" w15:restartNumberingAfterBreak="0">
    <w:nsid w:val="2D6D6A2F"/>
    <w:multiLevelType w:val="multilevel"/>
    <w:tmpl w:val="A63CF41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3" w15:restartNumberingAfterBreak="0">
    <w:nsid w:val="30920408"/>
    <w:multiLevelType w:val="multilevel"/>
    <w:tmpl w:val="B00ADEE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4" w15:restartNumberingAfterBreak="0">
    <w:nsid w:val="30DA5F4A"/>
    <w:multiLevelType w:val="multilevel"/>
    <w:tmpl w:val="BD887FA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23B3F07"/>
    <w:multiLevelType w:val="multilevel"/>
    <w:tmpl w:val="6644CFE2"/>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23F60E8"/>
    <w:multiLevelType w:val="multilevel"/>
    <w:tmpl w:val="F808DBD8"/>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7" w15:restartNumberingAfterBreak="0">
    <w:nsid w:val="38DE6E58"/>
    <w:multiLevelType w:val="multilevel"/>
    <w:tmpl w:val="CDCE111E"/>
    <w:lvl w:ilvl="0">
      <w:start w:val="1"/>
      <w:numFmt w:val="bullet"/>
      <w:pStyle w:val="8Secondbullet"/>
      <w:lvlText w:val=""/>
      <w:lvlJc w:val="left"/>
      <w:pPr>
        <w:tabs>
          <w:tab w:val="num" w:pos="0"/>
        </w:tabs>
        <w:ind w:left="170" w:hanging="17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93B5BDF"/>
    <w:multiLevelType w:val="multilevel"/>
    <w:tmpl w:val="78F48FF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29" w15:restartNumberingAfterBreak="0">
    <w:nsid w:val="3C4139F2"/>
    <w:multiLevelType w:val="multilevel"/>
    <w:tmpl w:val="7EF6475C"/>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0" w15:restartNumberingAfterBreak="0">
    <w:nsid w:val="3E613D8F"/>
    <w:multiLevelType w:val="multilevel"/>
    <w:tmpl w:val="BE22D122"/>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E8B0F1E"/>
    <w:multiLevelType w:val="multilevel"/>
    <w:tmpl w:val="30E8A26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2" w15:restartNumberingAfterBreak="0">
    <w:nsid w:val="42A57B02"/>
    <w:multiLevelType w:val="multilevel"/>
    <w:tmpl w:val="BA88709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3" w15:restartNumberingAfterBreak="0">
    <w:nsid w:val="443C6D24"/>
    <w:multiLevelType w:val="multilevel"/>
    <w:tmpl w:val="BFFCD90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4" w15:restartNumberingAfterBreak="0">
    <w:nsid w:val="475A7E74"/>
    <w:multiLevelType w:val="multilevel"/>
    <w:tmpl w:val="EDE2ADAE"/>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5" w15:restartNumberingAfterBreak="0">
    <w:nsid w:val="48467507"/>
    <w:multiLevelType w:val="multilevel"/>
    <w:tmpl w:val="BE44EED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6" w15:restartNumberingAfterBreak="0">
    <w:nsid w:val="48BB69AA"/>
    <w:multiLevelType w:val="multilevel"/>
    <w:tmpl w:val="C3F6543A"/>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7" w15:restartNumberingAfterBreak="0">
    <w:nsid w:val="4C2F72D2"/>
    <w:multiLevelType w:val="multilevel"/>
    <w:tmpl w:val="83E6A5F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7440CB9"/>
    <w:multiLevelType w:val="multilevel"/>
    <w:tmpl w:val="7332E62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39" w15:restartNumberingAfterBreak="0">
    <w:nsid w:val="59427DD2"/>
    <w:multiLevelType w:val="multilevel"/>
    <w:tmpl w:val="78A4CFCA"/>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0" w15:restartNumberingAfterBreak="0">
    <w:nsid w:val="5AD1434E"/>
    <w:multiLevelType w:val="multilevel"/>
    <w:tmpl w:val="831E8B9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1" w15:restartNumberingAfterBreak="0">
    <w:nsid w:val="5AE71684"/>
    <w:multiLevelType w:val="multilevel"/>
    <w:tmpl w:val="02DC0F0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2" w15:restartNumberingAfterBreak="0">
    <w:nsid w:val="5CDA6E35"/>
    <w:multiLevelType w:val="multilevel"/>
    <w:tmpl w:val="92E0155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3" w15:restartNumberingAfterBreak="0">
    <w:nsid w:val="5EF22E51"/>
    <w:multiLevelType w:val="multilevel"/>
    <w:tmpl w:val="2B5230CC"/>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4" w15:restartNumberingAfterBreak="0">
    <w:nsid w:val="61676E8F"/>
    <w:multiLevelType w:val="multilevel"/>
    <w:tmpl w:val="86981EC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5" w15:restartNumberingAfterBreak="0">
    <w:nsid w:val="64375A31"/>
    <w:multiLevelType w:val="multilevel"/>
    <w:tmpl w:val="A158459A"/>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6" w15:restartNumberingAfterBreak="0">
    <w:nsid w:val="65A7071B"/>
    <w:multiLevelType w:val="multilevel"/>
    <w:tmpl w:val="845AE49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7" w15:restartNumberingAfterBreak="0">
    <w:nsid w:val="67DE7002"/>
    <w:multiLevelType w:val="multilevel"/>
    <w:tmpl w:val="8CE4B272"/>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8" w15:restartNumberingAfterBreak="0">
    <w:nsid w:val="6BA44DE5"/>
    <w:multiLevelType w:val="multilevel"/>
    <w:tmpl w:val="0C30C82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49" w15:restartNumberingAfterBreak="0">
    <w:nsid w:val="71052BB8"/>
    <w:multiLevelType w:val="multilevel"/>
    <w:tmpl w:val="DABE235A"/>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0" w15:restartNumberingAfterBreak="0">
    <w:nsid w:val="72EC1BDC"/>
    <w:multiLevelType w:val="hybridMultilevel"/>
    <w:tmpl w:val="91FC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6904477"/>
    <w:multiLevelType w:val="multilevel"/>
    <w:tmpl w:val="A8CAB7F0"/>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2" w15:restartNumberingAfterBreak="0">
    <w:nsid w:val="7C4B2C7A"/>
    <w:multiLevelType w:val="multilevel"/>
    <w:tmpl w:val="FF9E09DA"/>
    <w:lvl w:ilvl="0">
      <w:start w:val="1"/>
      <w:numFmt w:val="bullet"/>
      <w:lvlText w:val=""/>
      <w:lvlJc w:val="left"/>
      <w:pPr>
        <w:tabs>
          <w:tab w:val="num" w:pos="0"/>
        </w:tabs>
        <w:ind w:left="14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D364232"/>
    <w:multiLevelType w:val="multilevel"/>
    <w:tmpl w:val="6C30C44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4" w15:restartNumberingAfterBreak="0">
    <w:nsid w:val="7DD23012"/>
    <w:multiLevelType w:val="multilevel"/>
    <w:tmpl w:val="B066D3A4"/>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abstractNum w:abstractNumId="55" w15:restartNumberingAfterBreak="0">
    <w:nsid w:val="7FBA6157"/>
    <w:multiLevelType w:val="multilevel"/>
    <w:tmpl w:val="1518BFE6"/>
    <w:lvl w:ilvl="0">
      <w:start w:val="1"/>
      <w:numFmt w:val="bullet"/>
      <w:lvlText w:val="●"/>
      <w:lvlJc w:val="left"/>
      <w:pPr>
        <w:tabs>
          <w:tab w:val="num" w:pos="0"/>
        </w:tabs>
        <w:ind w:left="720" w:hanging="360"/>
      </w:pPr>
      <w:rPr>
        <w:rFonts w:ascii="Liberation Serif" w:hAnsi="Liberation Serif" w:cs="Liberation Serif" w:hint="default"/>
        <w:u w:val="none"/>
      </w:rPr>
    </w:lvl>
    <w:lvl w:ilvl="1">
      <w:start w:val="1"/>
      <w:numFmt w:val="bullet"/>
      <w:lvlText w:val="○"/>
      <w:lvlJc w:val="left"/>
      <w:pPr>
        <w:tabs>
          <w:tab w:val="num" w:pos="0"/>
        </w:tabs>
        <w:ind w:left="1440" w:hanging="360"/>
      </w:pPr>
      <w:rPr>
        <w:rFonts w:ascii="Liberation Serif" w:hAnsi="Liberation Serif" w:cs="Liberation Serif" w:hint="default"/>
        <w:u w:val="none"/>
      </w:rPr>
    </w:lvl>
    <w:lvl w:ilvl="2">
      <w:start w:val="1"/>
      <w:numFmt w:val="bullet"/>
      <w:lvlText w:val="■"/>
      <w:lvlJc w:val="left"/>
      <w:pPr>
        <w:tabs>
          <w:tab w:val="num" w:pos="0"/>
        </w:tabs>
        <w:ind w:left="2160" w:hanging="360"/>
      </w:pPr>
      <w:rPr>
        <w:rFonts w:ascii="Liberation Serif" w:hAnsi="Liberation Serif" w:cs="Liberation Serif" w:hint="default"/>
        <w:u w:val="none"/>
      </w:rPr>
    </w:lvl>
    <w:lvl w:ilvl="3">
      <w:start w:val="1"/>
      <w:numFmt w:val="bullet"/>
      <w:lvlText w:val="●"/>
      <w:lvlJc w:val="left"/>
      <w:pPr>
        <w:tabs>
          <w:tab w:val="num" w:pos="0"/>
        </w:tabs>
        <w:ind w:left="2880" w:hanging="360"/>
      </w:pPr>
      <w:rPr>
        <w:rFonts w:ascii="Liberation Serif" w:hAnsi="Liberation Serif" w:cs="Liberation Serif" w:hint="default"/>
        <w:u w:val="none"/>
      </w:rPr>
    </w:lvl>
    <w:lvl w:ilvl="4">
      <w:start w:val="1"/>
      <w:numFmt w:val="bullet"/>
      <w:lvlText w:val="○"/>
      <w:lvlJc w:val="left"/>
      <w:pPr>
        <w:tabs>
          <w:tab w:val="num" w:pos="0"/>
        </w:tabs>
        <w:ind w:left="3600" w:hanging="360"/>
      </w:pPr>
      <w:rPr>
        <w:rFonts w:ascii="Liberation Serif" w:hAnsi="Liberation Serif" w:cs="Liberation Serif" w:hint="default"/>
        <w:u w:val="none"/>
      </w:rPr>
    </w:lvl>
    <w:lvl w:ilvl="5">
      <w:start w:val="1"/>
      <w:numFmt w:val="bullet"/>
      <w:lvlText w:val="■"/>
      <w:lvlJc w:val="left"/>
      <w:pPr>
        <w:tabs>
          <w:tab w:val="num" w:pos="0"/>
        </w:tabs>
        <w:ind w:left="4320" w:hanging="360"/>
      </w:pPr>
      <w:rPr>
        <w:rFonts w:ascii="Liberation Serif" w:hAnsi="Liberation Serif" w:cs="Liberation Serif" w:hint="default"/>
        <w:u w:val="none"/>
      </w:rPr>
    </w:lvl>
    <w:lvl w:ilvl="6">
      <w:start w:val="1"/>
      <w:numFmt w:val="bullet"/>
      <w:lvlText w:val="●"/>
      <w:lvlJc w:val="left"/>
      <w:pPr>
        <w:tabs>
          <w:tab w:val="num" w:pos="0"/>
        </w:tabs>
        <w:ind w:left="5040" w:hanging="360"/>
      </w:pPr>
      <w:rPr>
        <w:rFonts w:ascii="Liberation Serif" w:hAnsi="Liberation Serif" w:cs="Liberation Serif" w:hint="default"/>
        <w:u w:val="none"/>
      </w:rPr>
    </w:lvl>
    <w:lvl w:ilvl="7">
      <w:start w:val="1"/>
      <w:numFmt w:val="bullet"/>
      <w:lvlText w:val="○"/>
      <w:lvlJc w:val="left"/>
      <w:pPr>
        <w:tabs>
          <w:tab w:val="num" w:pos="0"/>
        </w:tabs>
        <w:ind w:left="5760" w:hanging="360"/>
      </w:pPr>
      <w:rPr>
        <w:rFonts w:ascii="Liberation Serif" w:hAnsi="Liberation Serif" w:cs="Liberation Serif" w:hint="default"/>
        <w:u w:val="none"/>
      </w:rPr>
    </w:lvl>
    <w:lvl w:ilvl="8">
      <w:start w:val="1"/>
      <w:numFmt w:val="bullet"/>
      <w:lvlText w:val="■"/>
      <w:lvlJc w:val="left"/>
      <w:pPr>
        <w:tabs>
          <w:tab w:val="num" w:pos="0"/>
        </w:tabs>
        <w:ind w:left="6480" w:hanging="360"/>
      </w:pPr>
      <w:rPr>
        <w:rFonts w:ascii="Liberation Serif" w:hAnsi="Liberation Serif" w:cs="Liberation Serif" w:hint="default"/>
        <w:u w:val="none"/>
      </w:rPr>
    </w:lvl>
  </w:abstractNum>
  <w:num w:numId="1">
    <w:abstractNumId w:val="24"/>
  </w:num>
  <w:num w:numId="2">
    <w:abstractNumId w:val="11"/>
  </w:num>
  <w:num w:numId="3">
    <w:abstractNumId w:val="44"/>
  </w:num>
  <w:num w:numId="4">
    <w:abstractNumId w:val="49"/>
  </w:num>
  <w:num w:numId="5">
    <w:abstractNumId w:val="39"/>
  </w:num>
  <w:num w:numId="6">
    <w:abstractNumId w:val="4"/>
  </w:num>
  <w:num w:numId="7">
    <w:abstractNumId w:val="48"/>
  </w:num>
  <w:num w:numId="8">
    <w:abstractNumId w:val="53"/>
  </w:num>
  <w:num w:numId="9">
    <w:abstractNumId w:val="20"/>
  </w:num>
  <w:num w:numId="10">
    <w:abstractNumId w:val="30"/>
  </w:num>
  <w:num w:numId="11">
    <w:abstractNumId w:val="38"/>
  </w:num>
  <w:num w:numId="12">
    <w:abstractNumId w:val="17"/>
  </w:num>
  <w:num w:numId="13">
    <w:abstractNumId w:val="21"/>
  </w:num>
  <w:num w:numId="14">
    <w:abstractNumId w:val="36"/>
  </w:num>
  <w:num w:numId="15">
    <w:abstractNumId w:val="41"/>
  </w:num>
  <w:num w:numId="16">
    <w:abstractNumId w:val="8"/>
  </w:num>
  <w:num w:numId="17">
    <w:abstractNumId w:val="27"/>
  </w:num>
  <w:num w:numId="18">
    <w:abstractNumId w:val="54"/>
  </w:num>
  <w:num w:numId="19">
    <w:abstractNumId w:val="51"/>
  </w:num>
  <w:num w:numId="20">
    <w:abstractNumId w:val="2"/>
  </w:num>
  <w:num w:numId="21">
    <w:abstractNumId w:val="16"/>
  </w:num>
  <w:num w:numId="22">
    <w:abstractNumId w:val="12"/>
  </w:num>
  <w:num w:numId="23">
    <w:abstractNumId w:val="5"/>
  </w:num>
  <w:num w:numId="24">
    <w:abstractNumId w:val="9"/>
  </w:num>
  <w:num w:numId="25">
    <w:abstractNumId w:val="43"/>
  </w:num>
  <w:num w:numId="26">
    <w:abstractNumId w:val="32"/>
  </w:num>
  <w:num w:numId="27">
    <w:abstractNumId w:val="46"/>
  </w:num>
  <w:num w:numId="28">
    <w:abstractNumId w:val="0"/>
  </w:num>
  <w:num w:numId="29">
    <w:abstractNumId w:val="1"/>
  </w:num>
  <w:num w:numId="30">
    <w:abstractNumId w:val="31"/>
  </w:num>
  <w:num w:numId="31">
    <w:abstractNumId w:val="42"/>
  </w:num>
  <w:num w:numId="32">
    <w:abstractNumId w:val="23"/>
  </w:num>
  <w:num w:numId="33">
    <w:abstractNumId w:val="47"/>
  </w:num>
  <w:num w:numId="34">
    <w:abstractNumId w:val="19"/>
  </w:num>
  <w:num w:numId="35">
    <w:abstractNumId w:val="55"/>
  </w:num>
  <w:num w:numId="36">
    <w:abstractNumId w:val="25"/>
  </w:num>
  <w:num w:numId="37">
    <w:abstractNumId w:val="45"/>
  </w:num>
  <w:num w:numId="38">
    <w:abstractNumId w:val="40"/>
  </w:num>
  <w:num w:numId="39">
    <w:abstractNumId w:val="34"/>
  </w:num>
  <w:num w:numId="40">
    <w:abstractNumId w:val="22"/>
  </w:num>
  <w:num w:numId="41">
    <w:abstractNumId w:val="37"/>
  </w:num>
  <w:num w:numId="42">
    <w:abstractNumId w:val="13"/>
  </w:num>
  <w:num w:numId="43">
    <w:abstractNumId w:val="10"/>
  </w:num>
  <w:num w:numId="44">
    <w:abstractNumId w:val="26"/>
  </w:num>
  <w:num w:numId="45">
    <w:abstractNumId w:val="29"/>
  </w:num>
  <w:num w:numId="46">
    <w:abstractNumId w:val="7"/>
  </w:num>
  <w:num w:numId="47">
    <w:abstractNumId w:val="6"/>
  </w:num>
  <w:num w:numId="48">
    <w:abstractNumId w:val="14"/>
  </w:num>
  <w:num w:numId="49">
    <w:abstractNumId w:val="15"/>
  </w:num>
  <w:num w:numId="50">
    <w:abstractNumId w:val="33"/>
  </w:num>
  <w:num w:numId="51">
    <w:abstractNumId w:val="18"/>
  </w:num>
  <w:num w:numId="52">
    <w:abstractNumId w:val="52"/>
  </w:num>
  <w:num w:numId="53">
    <w:abstractNumId w:val="28"/>
  </w:num>
  <w:num w:numId="54">
    <w:abstractNumId w:val="35"/>
  </w:num>
  <w:num w:numId="55">
    <w:abstractNumId w:val="3"/>
  </w:num>
  <w:num w:numId="56">
    <w:abstractNumId w:val="5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autoHyphenation/>
  <w:hyphenationZone w:val="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C88"/>
    <w:rsid w:val="000F7C88"/>
    <w:rsid w:val="002139DB"/>
    <w:rsid w:val="002C5B35"/>
    <w:rsid w:val="003F0633"/>
    <w:rsid w:val="004614BE"/>
    <w:rsid w:val="004B5B97"/>
    <w:rsid w:val="006D4AFB"/>
    <w:rsid w:val="00875D5A"/>
    <w:rsid w:val="00AB20FF"/>
    <w:rsid w:val="00AB28AB"/>
    <w:rsid w:val="00B220B7"/>
    <w:rsid w:val="00BB33DC"/>
    <w:rsid w:val="00DB6551"/>
    <w:rsid w:val="00EB450E"/>
    <w:rsid w:val="00F22213"/>
    <w:rsid w:val="00FA773A"/>
    <w:rsid w:val="00FF0D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0734BC2"/>
  <w15:docId w15:val="{04DAC0A8-0ED7-482E-B8C4-1B303114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basedOn w:val="Normal"/>
    <w:next w:val="Normal"/>
    <w:uiPriority w:val="9"/>
    <w:qFormat/>
    <w:pPr>
      <w:keepNext/>
      <w:numPr>
        <w:numId w:val="1"/>
      </w:numPr>
      <w:jc w:val="both"/>
      <w:outlineLvl w:val="0"/>
    </w:pPr>
    <w:rPr>
      <w:szCs w:val="20"/>
      <w:u w:val="single"/>
      <w:lang w:val="en-US"/>
    </w:rPr>
  </w:style>
  <w:style w:type="paragraph" w:styleId="Heading2">
    <w:name w:val="heading 2"/>
    <w:basedOn w:val="Normal"/>
    <w:next w:val="Normal"/>
    <w:uiPriority w:val="9"/>
    <w:unhideWhenUsed/>
    <w:qFormat/>
    <w:pPr>
      <w:keepNext/>
      <w:numPr>
        <w:ilvl w:val="1"/>
        <w:numId w:val="1"/>
      </w:numPr>
      <w:jc w:val="center"/>
      <w:outlineLvl w:val="1"/>
    </w:pPr>
    <w:rPr>
      <w:rFonts w:ascii="Arial" w:hAnsi="Arial" w:cs="Arial"/>
      <w:b/>
      <w:bCs/>
      <w:sz w:val="28"/>
      <w:szCs w:val="20"/>
      <w:u w:val="single"/>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Arial" w:hAnsi="Arial" w:cs="Arial"/>
      <w:b/>
      <w:sz w:val="26"/>
      <w:szCs w:val="26"/>
    </w:rPr>
  </w:style>
  <w:style w:type="paragraph" w:styleId="Heading4">
    <w:name w:val="heading 4"/>
    <w:basedOn w:val="Normal"/>
    <w:next w:val="Normal"/>
    <w:uiPriority w:val="9"/>
    <w:semiHidden/>
    <w:unhideWhenUsed/>
    <w:qFormat/>
    <w:pPr>
      <w:keepNext/>
      <w:numPr>
        <w:ilvl w:val="3"/>
        <w:numId w:val="1"/>
      </w:numPr>
      <w:ind w:left="3600" w:right="-533" w:hanging="3600"/>
      <w:outlineLvl w:val="3"/>
    </w:pPr>
    <w:rPr>
      <w:rFonts w:ascii="Arial" w:hAnsi="Arial" w:cs="Arial"/>
      <w:b/>
      <w:bCs/>
    </w:rPr>
  </w:style>
  <w:style w:type="paragraph" w:styleId="Heading5">
    <w:name w:val="heading 5"/>
    <w:basedOn w:val="Normal"/>
    <w:next w:val="Normal"/>
    <w:uiPriority w:val="9"/>
    <w:semiHidden/>
    <w:unhideWhenUsed/>
    <w:qFormat/>
    <w:pPr>
      <w:keepNext/>
      <w:numPr>
        <w:ilvl w:val="4"/>
        <w:numId w:val="1"/>
      </w:numPr>
      <w:ind w:left="-567" w:right="-533" w:firstLine="567"/>
      <w:outlineLvl w:val="4"/>
    </w:pPr>
    <w:rPr>
      <w:rFonts w:ascii="Arial" w:hAnsi="Arial" w:cs="Arial"/>
      <w:b/>
      <w:u w:val="single"/>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 w:val="22"/>
      <w:szCs w:val="22"/>
    </w:rPr>
  </w:style>
  <w:style w:type="paragraph" w:styleId="Heading7">
    <w:name w:val="heading 7"/>
    <w:basedOn w:val="Normal"/>
    <w:next w:val="Normal"/>
    <w:qFormat/>
    <w:pPr>
      <w:numPr>
        <w:ilvl w:val="6"/>
        <w:numId w:val="1"/>
      </w:numPr>
      <w:spacing w:before="240" w:after="60"/>
      <w:outlineLvl w:val="6"/>
    </w:pPr>
    <w:rPr>
      <w:rFonts w:ascii="JCBCG O+ Helvetica Neue;Calibri" w:eastAsia="JFPEE K+ Helvetica Neue;Calibri" w:hAnsi="JCBCG O+ Helvetica Neue;Calibri" w:cs="JFPEE K+ Helvetica Neue;Calibri"/>
    </w:rPr>
  </w:style>
  <w:style w:type="paragraph" w:styleId="Heading8">
    <w:name w:val="heading 8"/>
    <w:basedOn w:val="Normal"/>
    <w:next w:val="Normal"/>
    <w:qFormat/>
    <w:pPr>
      <w:numPr>
        <w:ilvl w:val="7"/>
        <w:numId w:val="1"/>
      </w:num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u w:val="none"/>
    </w:rPr>
  </w:style>
  <w:style w:type="character" w:customStyle="1" w:styleId="WW8Num2z0">
    <w:name w:val="WW8Num2z0"/>
    <w:qFormat/>
    <w:rPr>
      <w:u w:val="none"/>
    </w:rPr>
  </w:style>
  <w:style w:type="character" w:customStyle="1" w:styleId="WW8Num3z0">
    <w:name w:val="WW8Num3z0"/>
    <w:qFormat/>
    <w:rPr>
      <w:u w:val="none"/>
    </w:rPr>
  </w:style>
  <w:style w:type="character" w:customStyle="1" w:styleId="WW8Num4z0">
    <w:name w:val="WW8Num4z0"/>
    <w:qFormat/>
    <w:rPr>
      <w:u w:val="none"/>
    </w:rPr>
  </w:style>
  <w:style w:type="character" w:customStyle="1" w:styleId="WW8Num5z0">
    <w:name w:val="WW8Num5z0"/>
    <w:qFormat/>
    <w:rPr>
      <w:u w:val="none"/>
    </w:rPr>
  </w:style>
  <w:style w:type="character" w:customStyle="1" w:styleId="WW8Num6z0">
    <w:name w:val="WW8Num6z0"/>
    <w:qFormat/>
    <w:rPr>
      <w:u w:val="none"/>
    </w:rPr>
  </w:style>
  <w:style w:type="character" w:customStyle="1" w:styleId="WW8Num7z0">
    <w:name w:val="WW8Num7z0"/>
    <w:qFormat/>
    <w:rPr>
      <w:u w:val="none"/>
    </w:rPr>
  </w:style>
  <w:style w:type="character" w:customStyle="1" w:styleId="WW8Num8z0">
    <w:name w:val="WW8Num8z0"/>
    <w:qFormat/>
    <w:rPr>
      <w:u w:val="none"/>
    </w:rPr>
  </w:style>
  <w:style w:type="character" w:customStyle="1" w:styleId="WW8Num10z0">
    <w:name w:val="WW8Num10z0"/>
    <w:qFormat/>
    <w:rPr>
      <w:u w:val="none"/>
    </w:rPr>
  </w:style>
  <w:style w:type="character" w:customStyle="1" w:styleId="WW8Num11z0">
    <w:name w:val="WW8Num11z0"/>
    <w:qFormat/>
    <w:rPr>
      <w:u w:val="none"/>
    </w:rPr>
  </w:style>
  <w:style w:type="character" w:customStyle="1" w:styleId="WW8Num12z0">
    <w:name w:val="WW8Num12z0"/>
    <w:qFormat/>
    <w:rPr>
      <w:u w:val="none"/>
    </w:rPr>
  </w:style>
  <w:style w:type="character" w:customStyle="1" w:styleId="WW8Num13z0">
    <w:name w:val="WW8Num13z0"/>
    <w:qFormat/>
    <w:rPr>
      <w:u w:val="none"/>
    </w:rPr>
  </w:style>
  <w:style w:type="character" w:customStyle="1" w:styleId="WW8Num14z0">
    <w:name w:val="WW8Num14z0"/>
    <w:qFormat/>
    <w:rPr>
      <w:u w:val="none"/>
    </w:rPr>
  </w:style>
  <w:style w:type="character" w:customStyle="1" w:styleId="WW8Num15z0">
    <w:name w:val="WW8Num15z0"/>
    <w:qFormat/>
    <w:rPr>
      <w:u w:val="none"/>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u w:val="none"/>
    </w:rPr>
  </w:style>
  <w:style w:type="character" w:customStyle="1" w:styleId="WW8Num18z0">
    <w:name w:val="WW8Num18z0"/>
    <w:qFormat/>
    <w:rPr>
      <w:u w:val="none"/>
    </w:rPr>
  </w:style>
  <w:style w:type="character" w:customStyle="1" w:styleId="WW8Num19z0">
    <w:name w:val="WW8Num19z0"/>
    <w:qFormat/>
    <w:rPr>
      <w:u w:val="none"/>
    </w:rPr>
  </w:style>
  <w:style w:type="character" w:customStyle="1" w:styleId="WW8Num20z0">
    <w:name w:val="WW8Num20z0"/>
    <w:qFormat/>
    <w:rPr>
      <w:rFonts w:ascii="Symbol" w:hAnsi="Symbol" w:cs="Symbol"/>
      <w:b w:val="0"/>
      <w:i w:val="0"/>
      <w:sz w:val="22"/>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u w:val="none"/>
    </w:rPr>
  </w:style>
  <w:style w:type="character" w:customStyle="1" w:styleId="WW8Num22z0">
    <w:name w:val="WW8Num22z0"/>
    <w:qFormat/>
    <w:rPr>
      <w:u w:val="none"/>
    </w:rPr>
  </w:style>
  <w:style w:type="character" w:customStyle="1" w:styleId="WW8Num23z0">
    <w:name w:val="WW8Num23z0"/>
    <w:qFormat/>
    <w:rPr>
      <w:rFonts w:ascii="Noto Sans Symbols;Calibri" w:eastAsia="Noto Sans Symbols;Calibri" w:hAnsi="Noto Sans Symbols;Calibri" w:cs="Noto Sans Symbols;Calibri"/>
    </w:rPr>
  </w:style>
  <w:style w:type="character" w:customStyle="1" w:styleId="WW8Num23z1">
    <w:name w:val="WW8Num23z1"/>
    <w:qFormat/>
    <w:rPr>
      <w:rFonts w:ascii="Courier New" w:eastAsia="Courier New" w:hAnsi="Courier New" w:cs="Courier New"/>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u w:val="none"/>
    </w:rPr>
  </w:style>
  <w:style w:type="character" w:customStyle="1" w:styleId="WW8Num26z0">
    <w:name w:val="WW8Num26z0"/>
    <w:qFormat/>
    <w:rPr>
      <w:u w:val="none"/>
    </w:rPr>
  </w:style>
  <w:style w:type="character" w:customStyle="1" w:styleId="WW8Num27z0">
    <w:name w:val="WW8Num27z0"/>
    <w:qFormat/>
    <w:rPr>
      <w:u w:val="none"/>
    </w:rPr>
  </w:style>
  <w:style w:type="character" w:customStyle="1" w:styleId="WW8Num28z0">
    <w:name w:val="WW8Num28z0"/>
    <w:qFormat/>
    <w:rPr>
      <w:u w:val="none"/>
    </w:rPr>
  </w:style>
  <w:style w:type="character" w:customStyle="1" w:styleId="WW8Num29z0">
    <w:name w:val="WW8Num29z0"/>
    <w:qFormat/>
    <w:rPr>
      <w:u w:val="none"/>
    </w:rPr>
  </w:style>
  <w:style w:type="character" w:customStyle="1" w:styleId="WW8Num30z0">
    <w:name w:val="WW8Num30z0"/>
    <w:qFormat/>
    <w:rPr>
      <w:u w:val="none"/>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Courier New"/>
    </w:rPr>
  </w:style>
  <w:style w:type="character" w:customStyle="1" w:styleId="WW8Num31z3">
    <w:name w:val="WW8Num31z3"/>
    <w:qFormat/>
    <w:rPr>
      <w:rFonts w:ascii="Symbol" w:hAnsi="Symbol" w:cs="Symbol"/>
    </w:rPr>
  </w:style>
  <w:style w:type="character" w:customStyle="1" w:styleId="WW8Num32z0">
    <w:name w:val="WW8Num32z0"/>
    <w:qFormat/>
    <w:rPr>
      <w:u w:val="none"/>
    </w:rPr>
  </w:style>
  <w:style w:type="character" w:customStyle="1" w:styleId="WW8Num33z0">
    <w:name w:val="WW8Num33z0"/>
    <w:qFormat/>
    <w:rPr>
      <w:u w:val="none"/>
    </w:rPr>
  </w:style>
  <w:style w:type="character" w:customStyle="1" w:styleId="WW8Num35z0">
    <w:name w:val="WW8Num35z0"/>
    <w:qFormat/>
    <w:rPr>
      <w:color w:val="FF0000"/>
      <w:u w:val="none"/>
    </w:rPr>
  </w:style>
  <w:style w:type="character" w:customStyle="1" w:styleId="WW8Num35z1">
    <w:name w:val="WW8Num35z1"/>
    <w:qFormat/>
    <w:rPr>
      <w:u w:val="none"/>
    </w:rPr>
  </w:style>
  <w:style w:type="character" w:customStyle="1" w:styleId="WW8Num36z0">
    <w:name w:val="WW8Num36z0"/>
    <w:qFormat/>
    <w:rPr>
      <w:u w:val="none"/>
    </w:rPr>
  </w:style>
  <w:style w:type="character" w:customStyle="1" w:styleId="WW8Num37z0">
    <w:name w:val="WW8Num37z0"/>
    <w:qFormat/>
    <w:rPr>
      <w:rFonts w:ascii="Symbol" w:hAnsi="Symbol" w:cs="Symbol"/>
    </w:rPr>
  </w:style>
  <w:style w:type="character" w:customStyle="1" w:styleId="WW8Num37z1">
    <w:name w:val="WW8Num37z1"/>
    <w:qFormat/>
    <w:rPr>
      <w:rFonts w:ascii="FrankGoth It BT;Courier New" w:hAnsi="FrankGoth It BT;Courier New" w:cs="FrankGoth It BT;Courier New"/>
    </w:rPr>
  </w:style>
  <w:style w:type="character" w:customStyle="1" w:styleId="WW8Num37z2">
    <w:name w:val="WW8Num37z2"/>
    <w:qFormat/>
    <w:rPr>
      <w:rFonts w:ascii="Trebuchet MS" w:hAnsi="Trebuchet MS" w:cs="Trebuchet MS"/>
    </w:rPr>
  </w:style>
  <w:style w:type="character" w:customStyle="1" w:styleId="WW8Num37z3">
    <w:name w:val="WW8Num37z3"/>
    <w:qFormat/>
    <w:rPr>
      <w:rFonts w:ascii="Tahoma" w:hAnsi="Tahoma" w:cs="Tahoma"/>
    </w:rPr>
  </w:style>
  <w:style w:type="character" w:customStyle="1" w:styleId="WW8Num38z0">
    <w:name w:val="WW8Num38z0"/>
    <w:qFormat/>
    <w:rPr>
      <w:u w:val="none"/>
    </w:rPr>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Noto Sans Symbols;Calibri" w:eastAsia="Noto Sans Symbols;Calibri" w:hAnsi="Noto Sans Symbols;Calibri" w:cs="Noto Sans Symbols;Calibri"/>
    </w:rPr>
  </w:style>
  <w:style w:type="character" w:customStyle="1" w:styleId="WW8Num40z1">
    <w:name w:val="WW8Num40z1"/>
    <w:qFormat/>
    <w:rPr>
      <w:rFonts w:ascii="Courier New" w:eastAsia="Courier New" w:hAnsi="Courier New" w:cs="Courier New"/>
    </w:rPr>
  </w:style>
  <w:style w:type="character" w:customStyle="1" w:styleId="WW8Num41z0">
    <w:name w:val="WW8Num41z0"/>
    <w:qFormat/>
    <w:rPr>
      <w:u w:val="none"/>
    </w:rPr>
  </w:style>
  <w:style w:type="character" w:customStyle="1" w:styleId="WW8Num42z0">
    <w:name w:val="WW8Num42z0"/>
    <w:qFormat/>
    <w:rPr>
      <w:u w:val="none"/>
    </w:rPr>
  </w:style>
  <w:style w:type="character" w:customStyle="1" w:styleId="WW8Num43z0">
    <w:name w:val="WW8Num43z0"/>
    <w:qFormat/>
    <w:rPr>
      <w:u w:val="none"/>
    </w:rPr>
  </w:style>
  <w:style w:type="character" w:customStyle="1" w:styleId="WW8Num44z0">
    <w:name w:val="WW8Num44z0"/>
    <w:qFormat/>
    <w:rPr>
      <w:rFonts w:ascii="Symbol" w:hAnsi="Symbol" w:cs="Symbol"/>
    </w:rPr>
  </w:style>
  <w:style w:type="character" w:customStyle="1" w:styleId="WW8Num44z1">
    <w:name w:val="WW8Num44z1"/>
    <w:qFormat/>
    <w:rPr>
      <w:rFonts w:ascii="Arial" w:eastAsia="Times New Roman" w:hAnsi="Arial" w:cs="Arial"/>
    </w:rPr>
  </w:style>
  <w:style w:type="character" w:customStyle="1" w:styleId="WW8Num44z2">
    <w:name w:val="WW8Num44z2"/>
    <w:qFormat/>
    <w:rPr>
      <w:rFonts w:ascii="Trebuchet MS" w:hAnsi="Trebuchet MS" w:cs="Trebuchet MS"/>
    </w:rPr>
  </w:style>
  <w:style w:type="character" w:customStyle="1" w:styleId="WW8Num44z3">
    <w:name w:val="WW8Num44z3"/>
    <w:qFormat/>
    <w:rPr>
      <w:rFonts w:ascii="Tahoma" w:hAnsi="Tahoma" w:cs="Tahoma"/>
    </w:rPr>
  </w:style>
  <w:style w:type="character" w:customStyle="1" w:styleId="WW8Num44z4">
    <w:name w:val="WW8Num44z4"/>
    <w:qFormat/>
    <w:rPr>
      <w:rFonts w:ascii="FrankGoth It BT;Courier New" w:hAnsi="FrankGoth It BT;Courier New" w:cs="FrankGoth It BT;Courier New"/>
    </w:rPr>
  </w:style>
  <w:style w:type="character" w:customStyle="1" w:styleId="WW8Num45z0">
    <w:name w:val="WW8Num45z0"/>
    <w:qFormat/>
    <w:rPr>
      <w:rFonts w:ascii="Symbol" w:hAnsi="Symbol" w:cs="Symbol"/>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6z0">
    <w:name w:val="WW8Num46z0"/>
    <w:qFormat/>
    <w:rPr>
      <w:rFonts w:ascii="Symbol" w:hAnsi="Symbol" w:cs="Symbol"/>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7z0">
    <w:name w:val="WW8Num47z0"/>
    <w:qFormat/>
    <w:rPr>
      <w:u w:val="none"/>
    </w:rPr>
  </w:style>
  <w:style w:type="character" w:customStyle="1" w:styleId="WW8Num48z0">
    <w:name w:val="WW8Num48z0"/>
    <w:qFormat/>
    <w:rPr>
      <w:u w:val="none"/>
    </w:rPr>
  </w:style>
  <w:style w:type="character" w:customStyle="1" w:styleId="WW8Num49z0">
    <w:name w:val="WW8Num49z0"/>
    <w:qFormat/>
    <w:rPr>
      <w:u w:val="none"/>
    </w:rPr>
  </w:style>
  <w:style w:type="character" w:customStyle="1" w:styleId="WW8Num50z0">
    <w:name w:val="WW8Num50z0"/>
    <w:qFormat/>
    <w:rPr>
      <w:u w:val="none"/>
    </w:rPr>
  </w:style>
  <w:style w:type="character" w:customStyle="1" w:styleId="WW8Num51z0">
    <w:name w:val="WW8Num51z0"/>
    <w:qFormat/>
    <w:rPr>
      <w:rFonts w:ascii="Symbol" w:hAnsi="Symbol" w:cs="Symbol"/>
    </w:rPr>
  </w:style>
  <w:style w:type="character" w:customStyle="1" w:styleId="WW8Num51z1">
    <w:name w:val="WW8Num51z1"/>
    <w:qFormat/>
    <w:rPr>
      <w:rFonts w:ascii="FrankGoth It BT;Courier New" w:hAnsi="FrankGoth It BT;Courier New" w:cs="FrankGoth It BT;Courier New"/>
    </w:rPr>
  </w:style>
  <w:style w:type="character" w:customStyle="1" w:styleId="WW8Num51z2">
    <w:name w:val="WW8Num51z2"/>
    <w:qFormat/>
    <w:rPr>
      <w:rFonts w:ascii="Trebuchet MS" w:hAnsi="Trebuchet MS" w:cs="Trebuchet MS"/>
    </w:rPr>
  </w:style>
  <w:style w:type="character" w:customStyle="1" w:styleId="WW8Num51z3">
    <w:name w:val="WW8Num51z3"/>
    <w:qFormat/>
    <w:rPr>
      <w:rFonts w:ascii="Tahoma" w:hAnsi="Tahoma" w:cs="Tahoma"/>
    </w:rPr>
  </w:style>
  <w:style w:type="character" w:customStyle="1" w:styleId="WW8Num52z0">
    <w:name w:val="WW8Num52z0"/>
    <w:qFormat/>
    <w:rPr>
      <w:rFonts w:ascii="Noto Sans Symbols;Calibri" w:eastAsia="Noto Sans Symbols;Calibri" w:hAnsi="Noto Sans Symbols;Calibri" w:cs="Noto Sans Symbols;Calibri"/>
    </w:rPr>
  </w:style>
  <w:style w:type="character" w:customStyle="1" w:styleId="WW8Num52z1">
    <w:name w:val="WW8Num52z1"/>
    <w:qFormat/>
    <w:rPr>
      <w:rFonts w:ascii="Courier New" w:eastAsia="Courier New" w:hAnsi="Courier New" w:cs="Courier New"/>
    </w:rPr>
  </w:style>
  <w:style w:type="character" w:customStyle="1" w:styleId="WW8Num53z0">
    <w:name w:val="WW8Num53z0"/>
    <w:qFormat/>
    <w:rPr>
      <w:rFonts w:ascii="Symbol" w:hAnsi="Symbol" w:cs="Symbol"/>
      <w:color w:val="000000"/>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WW8Num54z0">
    <w:name w:val="WW8Num54z0"/>
    <w:qFormat/>
    <w:rPr>
      <w:u w:val="none"/>
    </w:rPr>
  </w:style>
  <w:style w:type="character" w:customStyle="1" w:styleId="WW8Num55z0">
    <w:name w:val="WW8Num55z0"/>
    <w:qFormat/>
    <w:rPr>
      <w:u w:val="none"/>
    </w:rPr>
  </w:style>
  <w:style w:type="character" w:customStyle="1" w:styleId="WW8Num56z0">
    <w:name w:val="WW8Num56z0"/>
    <w:qFormat/>
    <w:rPr>
      <w:u w:val="none"/>
    </w:rPr>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u w:val="none"/>
    </w:rPr>
  </w:style>
  <w:style w:type="character" w:customStyle="1" w:styleId="WW8Num59z0">
    <w:name w:val="WW8Num59z0"/>
    <w:qFormat/>
    <w:rPr>
      <w:u w:val="none"/>
    </w:rPr>
  </w:style>
  <w:style w:type="character" w:customStyle="1" w:styleId="WW8Num60z0">
    <w:name w:val="WW8Num60z0"/>
    <w:qFormat/>
    <w:rPr>
      <w:u w:val="none"/>
    </w:rPr>
  </w:style>
  <w:style w:type="character" w:styleId="PageNumber">
    <w:name w:val="page number"/>
    <w:basedOn w:val="DefaultParagraphFont"/>
  </w:style>
  <w:style w:type="character" w:customStyle="1" w:styleId="BalloonTextChar">
    <w:name w:val="Balloon Text Char"/>
    <w:qFormat/>
    <w:rPr>
      <w:rFonts w:ascii="Tahoma" w:hAnsi="Tahoma" w:cs="Tahoma"/>
      <w:sz w:val="16"/>
      <w:szCs w:val="16"/>
    </w:rPr>
  </w:style>
  <w:style w:type="character" w:styleId="Hyperlink">
    <w:name w:val="Hyperlink"/>
    <w:rPr>
      <w:color w:val="0000FF"/>
      <w:u w:val="single"/>
    </w:rPr>
  </w:style>
  <w:style w:type="character" w:customStyle="1" w:styleId="TitleChar">
    <w:name w:val="Title Char"/>
    <w:qFormat/>
    <w:rPr>
      <w:rFonts w:ascii="Old English Text MT" w:hAnsi="Old English Text MT" w:cs="Old English Text MT"/>
      <w:b/>
      <w:bCs/>
      <w:sz w:val="32"/>
      <w:szCs w:val="24"/>
    </w:rPr>
  </w:style>
  <w:style w:type="character" w:styleId="Emphasis">
    <w:name w:val="Emphasis"/>
    <w:qFormat/>
    <w:rPr>
      <w:i/>
      <w:iCs/>
    </w:rPr>
  </w:style>
  <w:style w:type="character" w:styleId="UnresolvedMention">
    <w:name w:val="Unresolved Mention"/>
    <w:qFormat/>
    <w:rPr>
      <w:color w:val="605E5C"/>
      <w:shd w:val="clear" w:color="auto" w:fill="E1DFDD"/>
    </w:rPr>
  </w:style>
  <w:style w:type="character" w:customStyle="1" w:styleId="BodyText2Char">
    <w:name w:val="Body Text 2 Char"/>
    <w:qFormat/>
    <w:rPr>
      <w:sz w:val="24"/>
    </w:rPr>
  </w:style>
  <w:style w:type="character" w:customStyle="1" w:styleId="Heading8Char">
    <w:name w:val="Heading 8 Char"/>
    <w:qFormat/>
    <w:rPr>
      <w:rFonts w:ascii="Calibri" w:eastAsia="Times New Roman" w:hAnsi="Calibri" w:cs="Times New Roman"/>
      <w:i/>
      <w:iCs/>
      <w:sz w:val="24"/>
      <w:szCs w:val="24"/>
    </w:rPr>
  </w:style>
  <w:style w:type="character" w:styleId="CommentReference">
    <w:name w:val="annotation reference"/>
    <w:qFormat/>
    <w:rPr>
      <w:sz w:val="16"/>
      <w:szCs w:val="16"/>
    </w:rPr>
  </w:style>
  <w:style w:type="character" w:customStyle="1" w:styleId="CommentTextChar">
    <w:name w:val="Comment Text Char"/>
    <w:qFormat/>
  </w:style>
  <w:style w:type="character" w:customStyle="1" w:styleId="Heading6Char">
    <w:name w:val="Heading 6 Char"/>
    <w:qFormat/>
    <w:rPr>
      <w:rFonts w:ascii="Calibri" w:eastAsia="Times New Roman" w:hAnsi="Calibri" w:cs="Times New Roman"/>
      <w:b/>
      <w:bCs/>
      <w:sz w:val="22"/>
      <w:szCs w:val="22"/>
    </w:rPr>
  </w:style>
  <w:style w:type="character" w:customStyle="1" w:styleId="1bodycopy10ptChar">
    <w:name w:val="1 body copy 10pt Char"/>
    <w:qFormat/>
    <w:rPr>
      <w:rFonts w:ascii="Arial" w:eastAsia="MS Mincho;ＭＳ 明朝" w:hAnsi="Arial" w:cs="Arial"/>
      <w:sz w:val="24"/>
      <w:szCs w:val="24"/>
      <w:lang w:val="en-US"/>
    </w:rPr>
  </w:style>
  <w:style w:type="character" w:customStyle="1" w:styleId="Subhead2Char">
    <w:name w:val="Subhead 2 Char"/>
    <w:qFormat/>
    <w:rPr>
      <w:rFonts w:ascii="Arial" w:eastAsia="MS Mincho;ＭＳ 明朝" w:hAnsi="Arial" w:cs="Arial"/>
      <w:b/>
      <w:bCs/>
      <w:color w:val="12263F"/>
      <w:sz w:val="24"/>
      <w:szCs w:val="24"/>
      <w:lang w:val="en-US"/>
    </w:rPr>
  </w:style>
  <w:style w:type="character" w:customStyle="1" w:styleId="8SecondbulletChar">
    <w:name w:val="8 Second bullet Char"/>
    <w:qFormat/>
    <w:rPr>
      <w:rFonts w:ascii="Arial" w:eastAsia="MS Mincho;ＭＳ 明朝" w:hAnsi="Arial" w:cs="Arial"/>
      <w:sz w:val="24"/>
      <w:szCs w:val="24"/>
    </w:rPr>
  </w:style>
  <w:style w:type="character" w:customStyle="1" w:styleId="Heading7Char">
    <w:name w:val="Heading 7 Char"/>
    <w:qFormat/>
    <w:rPr>
      <w:rFonts w:ascii="JCBCG O+ Helvetica Neue;Calibri" w:eastAsia="JFPEE K+ Helvetica Neue;Calibri" w:hAnsi="JCBCG O+ Helvetica Neue;Calibri" w:cs="JFPEE K+ Helvetica Neue;Calibri"/>
      <w:sz w:val="24"/>
      <w:szCs w:val="24"/>
    </w:rPr>
  </w:style>
  <w:style w:type="character" w:customStyle="1" w:styleId="HeaderChar">
    <w:name w:val="Header Char"/>
    <w:qFormat/>
    <w:rPr>
      <w:rFonts w:ascii="Arial" w:hAnsi="Arial" w:cs="Arial"/>
      <w:sz w:val="22"/>
      <w:szCs w:val="24"/>
    </w:rPr>
  </w:style>
  <w:style w:type="character" w:customStyle="1" w:styleId="FooterChar">
    <w:name w:val="Footer Char"/>
    <w:qFormat/>
    <w:rPr>
      <w:rFonts w:ascii="Arial" w:hAnsi="Arial" w:cs="Arial"/>
      <w:sz w:val="22"/>
      <w:szCs w:val="24"/>
    </w:rPr>
  </w:style>
  <w:style w:type="character" w:customStyle="1" w:styleId="Heading1Char">
    <w:name w:val="Heading 1 Char"/>
    <w:qFormat/>
    <w:rPr>
      <w:sz w:val="24"/>
      <w:u w:val="single"/>
      <w:lang w:val="en-US"/>
    </w:rPr>
  </w:style>
  <w:style w:type="character" w:customStyle="1" w:styleId="Heading2Char">
    <w:name w:val="Heading 2 Char"/>
    <w:qFormat/>
    <w:rPr>
      <w:rFonts w:ascii="Arial" w:hAnsi="Arial" w:cs="Arial"/>
      <w:b/>
      <w:bCs/>
      <w:sz w:val="28"/>
      <w:u w:val="single"/>
      <w:lang w:val="en-US"/>
    </w:rPr>
  </w:style>
  <w:style w:type="character" w:customStyle="1" w:styleId="FootnoteTextChar">
    <w:name w:val="Footnote Text Char"/>
    <w:qFormat/>
    <w:rPr>
      <w:rFonts w:ascii="Trebuchet MS" w:eastAsia="Calibri" w:hAnsi="Trebuchet MS" w:cs="Arial"/>
    </w:rPr>
  </w:style>
  <w:style w:type="character" w:customStyle="1" w:styleId="FootnoteCharacters">
    <w:name w:val="Footnote Characters"/>
    <w:qFormat/>
    <w:rPr>
      <w:vertAlign w:val="superscript"/>
    </w:rPr>
  </w:style>
  <w:style w:type="character" w:customStyle="1" w:styleId="BodyTextIndentChar">
    <w:name w:val="Body Text Indent Char"/>
    <w:qFormat/>
    <w:rPr>
      <w:rFonts w:ascii="Arial" w:hAnsi="Arial" w:cs="Arial"/>
      <w:sz w:val="24"/>
      <w:szCs w:val="24"/>
    </w:rPr>
  </w:style>
  <w:style w:type="character" w:customStyle="1" w:styleId="EndnoteTextChar">
    <w:name w:val="Endnote Text Char"/>
    <w:qFormat/>
    <w:rPr>
      <w:rFonts w:ascii="Trebuchet MS" w:eastAsia="Calibri" w:hAnsi="Trebuchet MS" w:cs="Arial"/>
    </w:rPr>
  </w:style>
  <w:style w:type="character" w:customStyle="1" w:styleId="EndnoteCharacters">
    <w:name w:val="Endnote Characters"/>
    <w:qFormat/>
    <w:rPr>
      <w:vertAlign w:val="superscript"/>
    </w:rPr>
  </w:style>
  <w:style w:type="character" w:styleId="FollowedHyperlink">
    <w:name w:val="FollowedHyperlink"/>
    <w:rPr>
      <w:color w:val="0000FF"/>
      <w:u w:val="single"/>
    </w:rPr>
  </w:style>
  <w:style w:type="character" w:customStyle="1" w:styleId="st">
    <w:name w:val="st"/>
    <w:qFormat/>
  </w:style>
  <w:style w:type="character" w:customStyle="1" w:styleId="Heading3Char">
    <w:name w:val="Heading 3 Char"/>
    <w:qFormat/>
    <w:rPr>
      <w:rFonts w:ascii="Arial" w:hAnsi="Arial" w:cs="Arial"/>
      <w:b/>
      <w:sz w:val="26"/>
      <w:szCs w:val="26"/>
    </w:rPr>
  </w:style>
  <w:style w:type="character" w:styleId="Strong">
    <w:name w:val="Strong"/>
    <w:uiPriority w:val="22"/>
    <w:qFormat/>
    <w:rPr>
      <w:b/>
      <w:bCs/>
    </w:rPr>
  </w:style>
  <w:style w:type="character" w:customStyle="1" w:styleId="Heading4Char">
    <w:name w:val="Heading 4 Char"/>
    <w:qFormat/>
    <w:rPr>
      <w:rFonts w:ascii="Arial" w:hAnsi="Arial" w:cs="Arial"/>
      <w:b/>
      <w:bCs/>
      <w:sz w:val="24"/>
      <w:szCs w:val="24"/>
    </w:rPr>
  </w:style>
  <w:style w:type="character" w:customStyle="1" w:styleId="SubtitleChar">
    <w:name w:val="Subtitle Char"/>
    <w:qFormat/>
    <w:rPr>
      <w:rFonts w:ascii="Garamond" w:hAnsi="Garamond" w:cs="Garamond"/>
      <w:b/>
      <w:bCs/>
      <w:sz w:val="28"/>
      <w:szCs w:val="24"/>
      <w:u w:val="single"/>
    </w:rPr>
  </w:style>
  <w:style w:type="character" w:customStyle="1" w:styleId="CommentSubjectChar">
    <w:name w:val="Comment Subject Char"/>
    <w:qFormat/>
    <w:rPr>
      <w:rFonts w:ascii="Trebuchet MS" w:eastAsia="Calibri" w:hAnsi="Trebuchet MS" w:cs="Arial"/>
      <w:b/>
      <w:bCs/>
    </w:rPr>
  </w:style>
  <w:style w:type="character" w:styleId="Mention">
    <w:name w:val="Mention"/>
    <w:qFormat/>
    <w:rPr>
      <w:color w:val="2B579A"/>
      <w:shd w:val="clear" w:color="auto" w:fill="E6E6E6"/>
    </w:rPr>
  </w:style>
  <w:style w:type="character" w:customStyle="1" w:styleId="normaltextrun">
    <w:name w:val="normaltextrun"/>
    <w:qFormat/>
  </w:style>
  <w:style w:type="character" w:customStyle="1" w:styleId="eop">
    <w:name w:val="eop"/>
    <w:qFormat/>
  </w:style>
  <w:style w:type="character" w:customStyle="1" w:styleId="cf01">
    <w:name w:val="cf01"/>
    <w:qFormat/>
    <w:rPr>
      <w:rFonts w:ascii="Segoe UI" w:hAnsi="Segoe UI" w:cs="Segoe UI"/>
      <w:sz w:val="18"/>
      <w:szCs w:val="18"/>
    </w:rPr>
  </w:style>
  <w:style w:type="character" w:customStyle="1" w:styleId="IndexLink">
    <w:name w:val="Index Link"/>
    <w:qFormat/>
  </w:style>
  <w:style w:type="paragraph" w:customStyle="1" w:styleId="Heading">
    <w:name w:val="Heading"/>
    <w:basedOn w:val="Normal"/>
    <w:next w:val="BodyText"/>
    <w:qFormat/>
    <w:pPr>
      <w:jc w:val="center"/>
    </w:pPr>
    <w:rPr>
      <w:rFonts w:ascii="Old English Text MT" w:hAnsi="Old English Text MT" w:cs="Old English Text MT"/>
      <w:b/>
      <w:bCs/>
      <w:sz w:val="32"/>
    </w:rPr>
  </w:style>
  <w:style w:type="paragraph" w:styleId="BodyText">
    <w:name w:val="Body Text"/>
    <w:basedOn w:val="Normal"/>
    <w:pPr>
      <w:ind w:right="-874"/>
    </w:pPr>
    <w:rPr>
      <w:rFonts w:ascii="Arial" w:hAnsi="Arial" w:cs="Arial"/>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Subtitle">
    <w:name w:val="Subtitle"/>
    <w:basedOn w:val="Normal"/>
    <w:next w:val="BodyText"/>
    <w:uiPriority w:val="11"/>
    <w:qFormat/>
    <w:pPr>
      <w:jc w:val="center"/>
    </w:pPr>
    <w:rPr>
      <w:rFonts w:ascii="Garamond" w:hAnsi="Garamond" w:cs="Garamond"/>
      <w:b/>
      <w:bCs/>
      <w:sz w:val="28"/>
      <w:u w:val="single"/>
    </w:rPr>
  </w:style>
  <w:style w:type="paragraph" w:customStyle="1" w:styleId="DefaultParagraphFont1">
    <w:name w:val="Default Paragraph Font1"/>
    <w:next w:val="Normal"/>
    <w:qFormat/>
    <w:pPr>
      <w:suppressAutoHyphens/>
      <w:overflowPunct w:val="0"/>
      <w:autoSpaceDE w:val="0"/>
      <w:textAlignment w:val="baseline"/>
    </w:pPr>
    <w:rPr>
      <w:rFonts w:ascii="CG Times;Times New Roman" w:eastAsia="Times New Roman" w:hAnsi="CG Times;Times New Roman" w:cs="CG Times;Times New Roman"/>
      <w:lang w:eastAsia="en-US"/>
    </w:rPr>
  </w:style>
  <w:style w:type="paragraph" w:styleId="BodyTextIndent">
    <w:name w:val="Body Text Indent"/>
    <w:basedOn w:val="Normal"/>
    <w:pPr>
      <w:ind w:left="5760" w:hanging="2160"/>
    </w:pPr>
    <w:rPr>
      <w:rFonts w:ascii="Arial" w:hAnsi="Arial" w:cs="Arial"/>
    </w:rPr>
  </w:style>
  <w:style w:type="paragraph" w:styleId="BodyText2">
    <w:name w:val="Body Text 2"/>
    <w:basedOn w:val="Normal"/>
    <w:qFormat/>
    <w:pPr>
      <w:jc w:val="both"/>
    </w:pPr>
    <w:rPr>
      <w:szCs w:val="20"/>
    </w:rPr>
  </w:style>
  <w:style w:type="paragraph" w:styleId="BodyTextIndent2">
    <w:name w:val="Body Text Indent 2"/>
    <w:basedOn w:val="Normal"/>
    <w:qFormat/>
    <w:pPr>
      <w:ind w:left="426" w:hanging="426"/>
      <w:jc w:val="both"/>
    </w:pPr>
    <w:rPr>
      <w:rFonts w:ascii="Arial" w:hAnsi="Arial" w:cs="Arial"/>
      <w:szCs w:val="20"/>
      <w:lang w:val="en-US"/>
    </w:rPr>
  </w:style>
  <w:style w:type="paragraph" w:styleId="BodyTextIndent3">
    <w:name w:val="Body Text Indent 3"/>
    <w:basedOn w:val="Normal"/>
    <w:qFormat/>
    <w:pPr>
      <w:ind w:left="426" w:hanging="426"/>
    </w:pPr>
    <w:rPr>
      <w:rFonts w:ascii="Arial" w:hAnsi="Arial" w:cs="Arial"/>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153"/>
        <w:tab w:val="right" w:pos="8306"/>
      </w:tabs>
    </w:pPr>
    <w:rPr>
      <w:rFonts w:ascii="Arial" w:hAnsi="Arial" w:cs="Arial"/>
      <w:sz w:val="22"/>
    </w:rPr>
  </w:style>
  <w:style w:type="paragraph" w:styleId="Footer">
    <w:name w:val="footer"/>
    <w:basedOn w:val="Normal"/>
    <w:pPr>
      <w:tabs>
        <w:tab w:val="center" w:pos="4153"/>
        <w:tab w:val="right" w:pos="8306"/>
      </w:tabs>
    </w:pPr>
    <w:rPr>
      <w:rFonts w:ascii="Arial" w:hAnsi="Arial" w:cs="Arial"/>
      <w:sz w:val="22"/>
    </w:rPr>
  </w:style>
  <w:style w:type="paragraph" w:styleId="BodyText3">
    <w:name w:val="Body Text 3"/>
    <w:basedOn w:val="Normal"/>
    <w:qFormat/>
    <w:pPr>
      <w:ind w:right="-533"/>
    </w:pPr>
    <w:rPr>
      <w:rFonts w:ascii="Arial" w:hAnsi="Arial" w:cs="Arial"/>
    </w:rPr>
  </w:style>
  <w:style w:type="paragraph" w:styleId="BalloonText">
    <w:name w:val="Balloon Text"/>
    <w:basedOn w:val="Normal"/>
    <w:qFormat/>
    <w:rPr>
      <w:rFonts w:ascii="Tahoma" w:hAnsi="Tahoma" w:cs="Tahoma"/>
      <w:sz w:val="16"/>
      <w:szCs w:val="16"/>
    </w:rPr>
  </w:style>
  <w:style w:type="paragraph" w:styleId="ListParagraph">
    <w:name w:val="List Paragraph"/>
    <w:basedOn w:val="Normal"/>
    <w:qFormat/>
    <w:pPr>
      <w:spacing w:after="200" w:line="276" w:lineRule="auto"/>
      <w:ind w:left="720"/>
      <w:contextualSpacing/>
    </w:pPr>
    <w:rPr>
      <w:rFonts w:ascii="Calibri" w:eastAsia="Calibri" w:hAnsi="Calibri" w:cs="Calibri"/>
      <w:sz w:val="22"/>
      <w:szCs w:val="22"/>
    </w:rPr>
  </w:style>
  <w:style w:type="paragraph" w:customStyle="1" w:styleId="ISBAbody">
    <w:name w:val="ISBA body"/>
    <w:basedOn w:val="Normal"/>
    <w:qFormat/>
    <w:pPr>
      <w:spacing w:before="280" w:after="280" w:line="276" w:lineRule="auto"/>
    </w:pPr>
    <w:rPr>
      <w:rFonts w:ascii="Arial" w:eastAsia="Calibri" w:hAnsi="Arial" w:cs="Arial"/>
      <w:spacing w:val="-3"/>
      <w:sz w:val="20"/>
      <w:szCs w:val="20"/>
    </w:rPr>
  </w:style>
  <w:style w:type="paragraph" w:customStyle="1" w:styleId="Default">
    <w:name w:val="Default"/>
    <w:qFormat/>
    <w:pPr>
      <w:suppressAutoHyphens/>
      <w:autoSpaceDE w:val="0"/>
    </w:pPr>
    <w:rPr>
      <w:rFonts w:ascii="Arial" w:eastAsia="Calibri" w:hAnsi="Arial" w:cs="Arial"/>
      <w:color w:val="000000"/>
      <w:sz w:val="24"/>
      <w:szCs w:val="24"/>
      <w:lang w:eastAsia="zh-CN"/>
    </w:rPr>
  </w:style>
  <w:style w:type="paragraph" w:styleId="CommentText">
    <w:name w:val="annotation text"/>
    <w:basedOn w:val="Normal"/>
    <w:qFormat/>
    <w:rPr>
      <w:sz w:val="20"/>
      <w:szCs w:val="20"/>
    </w:rPr>
  </w:style>
  <w:style w:type="paragraph" w:customStyle="1" w:styleId="1bodycopy10pt">
    <w:name w:val="1 body copy 10pt"/>
    <w:basedOn w:val="Normal"/>
    <w:qFormat/>
    <w:pPr>
      <w:spacing w:after="120" w:line="278" w:lineRule="auto"/>
    </w:pPr>
    <w:rPr>
      <w:rFonts w:ascii="Arial" w:eastAsia="MS Mincho;ＭＳ 明朝" w:hAnsi="Arial" w:cs="Arial"/>
      <w:lang w:val="en-US"/>
    </w:rPr>
  </w:style>
  <w:style w:type="paragraph" w:customStyle="1" w:styleId="4Bulletedcopyblue">
    <w:name w:val="4 Bulleted copy blue"/>
    <w:basedOn w:val="Normal"/>
    <w:qFormat/>
    <w:pPr>
      <w:spacing w:after="120" w:line="278" w:lineRule="auto"/>
      <w:ind w:left="340" w:hanging="170"/>
    </w:pPr>
    <w:rPr>
      <w:rFonts w:ascii="Arial" w:eastAsia="MS Mincho;ＭＳ 明朝" w:hAnsi="Arial" w:cs="Arial"/>
      <w:lang w:val="en-US"/>
    </w:rPr>
  </w:style>
  <w:style w:type="paragraph" w:customStyle="1" w:styleId="Subhead2">
    <w:name w:val="Subhead 2"/>
    <w:basedOn w:val="Normal"/>
    <w:next w:val="1bodycopy10pt"/>
    <w:qFormat/>
    <w:pPr>
      <w:spacing w:before="240" w:after="120" w:line="278" w:lineRule="auto"/>
    </w:pPr>
    <w:rPr>
      <w:rFonts w:ascii="Arial" w:eastAsia="MS Mincho;ＭＳ 明朝" w:hAnsi="Arial" w:cs="Arial"/>
      <w:b/>
      <w:bCs/>
      <w:color w:val="12263F"/>
      <w:lang w:val="en-US"/>
    </w:rPr>
  </w:style>
  <w:style w:type="paragraph" w:customStyle="1" w:styleId="3Bulletedcopyblue">
    <w:name w:val="3 Bulleted copy blue"/>
    <w:basedOn w:val="Normal"/>
    <w:qFormat/>
    <w:pPr>
      <w:spacing w:after="120" w:line="278" w:lineRule="auto"/>
      <w:ind w:left="340" w:right="284" w:hanging="170"/>
    </w:pPr>
    <w:rPr>
      <w:rFonts w:ascii="Arial" w:eastAsia="MS Mincho;ＭＳ 明朝" w:hAnsi="Arial" w:cs="Arial"/>
    </w:rPr>
  </w:style>
  <w:style w:type="paragraph" w:customStyle="1" w:styleId="8Secondbullet">
    <w:name w:val="8 Second bullet"/>
    <w:basedOn w:val="Normal"/>
    <w:qFormat/>
    <w:pPr>
      <w:numPr>
        <w:numId w:val="17"/>
      </w:numPr>
      <w:spacing w:after="120" w:line="278" w:lineRule="auto"/>
      <w:ind w:left="567" w:right="567" w:hanging="210"/>
    </w:pPr>
    <w:rPr>
      <w:rFonts w:ascii="Arial" w:eastAsia="MS Mincho;ＭＳ 明朝" w:hAnsi="Arial" w:cs="Arial"/>
    </w:rPr>
  </w:style>
  <w:style w:type="paragraph" w:styleId="FootnoteText">
    <w:name w:val="footnote text"/>
    <w:basedOn w:val="Normal"/>
    <w:rPr>
      <w:rFonts w:ascii="Trebuchet MS" w:eastAsia="Calibri" w:hAnsi="Trebuchet MS" w:cs="Arial"/>
      <w:sz w:val="20"/>
      <w:szCs w:val="20"/>
    </w:rPr>
  </w:style>
  <w:style w:type="paragraph" w:styleId="NormalWeb">
    <w:name w:val="Normal (Web)"/>
    <w:basedOn w:val="Normal"/>
    <w:uiPriority w:val="99"/>
    <w:qFormat/>
    <w:pPr>
      <w:spacing w:before="280" w:after="280"/>
    </w:pPr>
    <w:rPr>
      <w:rFonts w:ascii="JFPEE K+ Helvetica Neue;Calibri" w:eastAsia="JFPEE K+ Helvetica Neue;Calibri" w:hAnsi="JFPEE K+ Helvetica Neue;Calibri" w:cs="JFPEE K+ Helvetica Neue;Calibri"/>
    </w:rPr>
  </w:style>
  <w:style w:type="paragraph" w:styleId="EndnoteText">
    <w:name w:val="endnote text"/>
    <w:basedOn w:val="Normal"/>
    <w:rPr>
      <w:rFonts w:ascii="Trebuchet MS" w:eastAsia="Calibri" w:hAnsi="Trebuchet MS" w:cs="Arial"/>
      <w:sz w:val="20"/>
      <w:szCs w:val="20"/>
    </w:rPr>
  </w:style>
  <w:style w:type="paragraph" w:customStyle="1" w:styleId="SectionHeading">
    <w:name w:val="Section Heading"/>
    <w:qFormat/>
    <w:pPr>
      <w:suppressAutoHyphens/>
      <w:spacing w:before="120" w:after="239" w:line="360" w:lineRule="exact"/>
    </w:pPr>
    <w:rPr>
      <w:rFonts w:ascii="Cambria" w:eastAsia="JFPEE K+ Helvetica Neue;Calibri" w:hAnsi="Cambria" w:cs="JFPEE K+ Helvetica Neue;Calibri"/>
      <w:sz w:val="28"/>
      <w:lang w:eastAsia="zh-CN"/>
    </w:rPr>
  </w:style>
  <w:style w:type="paragraph" w:styleId="NoSpacing">
    <w:name w:val="No Spacing"/>
    <w:qFormat/>
    <w:pPr>
      <w:suppressAutoHyphens/>
    </w:pPr>
    <w:rPr>
      <w:rFonts w:ascii="JCBCG O+ Helvetica Neue;Calibri" w:eastAsia="JCBCG O+ Helvetica Neue;Calibri" w:hAnsi="JCBCG O+ Helvetica Neue;Calibri" w:cs="JFPEE K+ Helvetica Neue;Calibri"/>
      <w:sz w:val="22"/>
      <w:szCs w:val="22"/>
      <w:lang w:eastAsia="zh-CN"/>
    </w:rPr>
  </w:style>
  <w:style w:type="paragraph" w:styleId="TOC1">
    <w:name w:val="toc 1"/>
    <w:basedOn w:val="Normal"/>
    <w:next w:val="Normal"/>
    <w:pPr>
      <w:tabs>
        <w:tab w:val="right" w:leader="dot" w:pos="10621"/>
      </w:tabs>
      <w:spacing w:after="100"/>
    </w:pPr>
    <w:rPr>
      <w:rFonts w:ascii="Trebuchet MS" w:eastAsia="Calibri" w:hAnsi="Trebuchet MS" w:cs="Arial"/>
      <w:szCs w:val="22"/>
    </w:rPr>
  </w:style>
  <w:style w:type="paragraph" w:styleId="TOC2">
    <w:name w:val="toc 2"/>
    <w:basedOn w:val="Normal"/>
    <w:next w:val="Normal"/>
    <w:pPr>
      <w:spacing w:after="100"/>
      <w:ind w:left="240"/>
    </w:pPr>
    <w:rPr>
      <w:rFonts w:ascii="Trebuchet MS" w:eastAsia="Calibri" w:hAnsi="Trebuchet MS" w:cs="Arial"/>
      <w:szCs w:val="22"/>
    </w:rPr>
  </w:style>
  <w:style w:type="paragraph" w:styleId="TOC3">
    <w:name w:val="toc 3"/>
    <w:basedOn w:val="Normal"/>
    <w:next w:val="Normal"/>
    <w:pPr>
      <w:spacing w:after="100"/>
      <w:ind w:left="480"/>
    </w:pPr>
    <w:rPr>
      <w:rFonts w:ascii="Trebuchet MS" w:eastAsia="Calibri" w:hAnsi="Trebuchet MS" w:cs="Arial"/>
      <w:szCs w:val="22"/>
    </w:rPr>
  </w:style>
  <w:style w:type="paragraph" w:styleId="TOC4">
    <w:name w:val="toc 4"/>
    <w:basedOn w:val="Normal"/>
    <w:next w:val="Normal"/>
    <w:pPr>
      <w:spacing w:after="100" w:line="276" w:lineRule="auto"/>
      <w:ind w:left="660"/>
    </w:pPr>
    <w:rPr>
      <w:rFonts w:ascii="Calibri" w:eastAsia="MS Mincho;ＭＳ 明朝" w:hAnsi="Calibri" w:cs="Arial"/>
      <w:sz w:val="22"/>
      <w:szCs w:val="22"/>
    </w:rPr>
  </w:style>
  <w:style w:type="paragraph" w:styleId="TOC5">
    <w:name w:val="toc 5"/>
    <w:basedOn w:val="Normal"/>
    <w:next w:val="Normal"/>
    <w:pPr>
      <w:spacing w:after="100" w:line="276" w:lineRule="auto"/>
      <w:ind w:left="880"/>
    </w:pPr>
    <w:rPr>
      <w:rFonts w:ascii="Calibri" w:eastAsia="MS Mincho;ＭＳ 明朝" w:hAnsi="Calibri" w:cs="Arial"/>
      <w:sz w:val="22"/>
      <w:szCs w:val="22"/>
    </w:rPr>
  </w:style>
  <w:style w:type="paragraph" w:styleId="TOC6">
    <w:name w:val="toc 6"/>
    <w:basedOn w:val="Normal"/>
    <w:next w:val="Normal"/>
    <w:pPr>
      <w:spacing w:after="100" w:line="276" w:lineRule="auto"/>
      <w:ind w:left="1100"/>
    </w:pPr>
    <w:rPr>
      <w:rFonts w:ascii="Calibri" w:eastAsia="MS Mincho;ＭＳ 明朝" w:hAnsi="Calibri" w:cs="Arial"/>
      <w:sz w:val="22"/>
      <w:szCs w:val="22"/>
    </w:rPr>
  </w:style>
  <w:style w:type="paragraph" w:styleId="TOC7">
    <w:name w:val="toc 7"/>
    <w:basedOn w:val="Normal"/>
    <w:next w:val="Normal"/>
    <w:pPr>
      <w:spacing w:after="100" w:line="276" w:lineRule="auto"/>
      <w:ind w:left="1320"/>
    </w:pPr>
    <w:rPr>
      <w:rFonts w:ascii="Calibri" w:eastAsia="MS Mincho;ＭＳ 明朝" w:hAnsi="Calibri" w:cs="Arial"/>
      <w:sz w:val="22"/>
      <w:szCs w:val="22"/>
    </w:rPr>
  </w:style>
  <w:style w:type="paragraph" w:styleId="TOC8">
    <w:name w:val="toc 8"/>
    <w:basedOn w:val="Normal"/>
    <w:next w:val="Normal"/>
    <w:pPr>
      <w:spacing w:after="100" w:line="276" w:lineRule="auto"/>
      <w:ind w:left="1540"/>
    </w:pPr>
    <w:rPr>
      <w:rFonts w:ascii="Calibri" w:eastAsia="MS Mincho;ＭＳ 明朝" w:hAnsi="Calibri" w:cs="Arial"/>
      <w:sz w:val="22"/>
      <w:szCs w:val="22"/>
    </w:rPr>
  </w:style>
  <w:style w:type="paragraph" w:styleId="TOC9">
    <w:name w:val="toc 9"/>
    <w:basedOn w:val="Normal"/>
    <w:next w:val="Normal"/>
    <w:pPr>
      <w:spacing w:after="100" w:line="276" w:lineRule="auto"/>
      <w:ind w:left="1760"/>
    </w:pPr>
    <w:rPr>
      <w:rFonts w:ascii="Calibri" w:eastAsia="MS Mincho;ＭＳ 明朝" w:hAnsi="Calibri" w:cs="Arial"/>
      <w:sz w:val="22"/>
      <w:szCs w:val="22"/>
    </w:rPr>
  </w:style>
  <w:style w:type="paragraph" w:styleId="TOCHeading">
    <w:name w:val="TOC Heading"/>
    <w:basedOn w:val="Heading1"/>
    <w:next w:val="Normal"/>
    <w:qFormat/>
    <w:pPr>
      <w:keepLines/>
      <w:numPr>
        <w:numId w:val="0"/>
      </w:numPr>
      <w:spacing w:before="480" w:line="276" w:lineRule="auto"/>
      <w:jc w:val="left"/>
      <w:outlineLvl w:val="9"/>
    </w:pPr>
    <w:rPr>
      <w:rFonts w:ascii="Cambria" w:eastAsia="MS Gothic;ＭＳ ゴシック" w:hAnsi="Cambria"/>
      <w:b/>
      <w:bCs/>
      <w:color w:val="365F91"/>
      <w:sz w:val="28"/>
      <w:szCs w:val="28"/>
      <w:u w:val="none"/>
    </w:rPr>
  </w:style>
  <w:style w:type="paragraph" w:styleId="CommentSubject">
    <w:name w:val="annotation subject"/>
    <w:basedOn w:val="CommentText"/>
    <w:next w:val="CommentText"/>
    <w:qFormat/>
    <w:rPr>
      <w:rFonts w:ascii="Trebuchet MS" w:eastAsia="Calibri" w:hAnsi="Trebuchet MS" w:cs="Arial"/>
      <w:b/>
      <w:bCs/>
    </w:rPr>
  </w:style>
  <w:style w:type="paragraph" w:styleId="Revision">
    <w:name w:val="Revision"/>
    <w:qFormat/>
    <w:pPr>
      <w:suppressAutoHyphens/>
    </w:pPr>
    <w:rPr>
      <w:rFonts w:ascii="Trebuchet MS" w:eastAsia="Calibri" w:hAnsi="Trebuchet MS" w:cs="Arial"/>
      <w:sz w:val="24"/>
      <w:szCs w:val="22"/>
      <w:lang w:eastAsia="zh-CN"/>
    </w:rPr>
  </w:style>
  <w:style w:type="paragraph" w:customStyle="1" w:styleId="CM26">
    <w:name w:val="CM26"/>
    <w:basedOn w:val="Default"/>
    <w:next w:val="Default"/>
    <w:qFormat/>
    <w:rPr>
      <w:rFonts w:ascii="Symbol" w:eastAsia="JFPEE K+ Helvetica Neue;Calibri" w:hAnsi="Symbol" w:cs="JFPEE K+ Helvetica Neue;Calibri"/>
    </w:rPr>
  </w:style>
  <w:style w:type="paragraph" w:customStyle="1" w:styleId="CM31">
    <w:name w:val="CM31"/>
    <w:basedOn w:val="Normal"/>
    <w:next w:val="Normal"/>
    <w:qFormat/>
    <w:pPr>
      <w:autoSpaceDE w:val="0"/>
      <w:spacing w:before="200"/>
    </w:pPr>
    <w:rPr>
      <w:rFonts w:ascii="Courier New" w:eastAsia="JFPEE K+ Helvetica Neue;Calibri" w:hAnsi="Courier New" w:cs="JFPEE K+ Helvetica Neue;Calibri"/>
      <w:lang w:val="en-US" w:bidi="en-US"/>
    </w:rPr>
  </w:style>
  <w:style w:type="paragraph" w:customStyle="1" w:styleId="CM27">
    <w:name w:val="CM27"/>
    <w:basedOn w:val="Normal"/>
    <w:next w:val="Normal"/>
    <w:qFormat/>
    <w:pPr>
      <w:autoSpaceDE w:val="0"/>
      <w:spacing w:before="200"/>
    </w:pPr>
    <w:rPr>
      <w:rFonts w:ascii="Courier New" w:eastAsia="JFPEE K+ Helvetica Neue;Calibri" w:hAnsi="Courier New" w:cs="JFPEE K+ Helvetica Neue;Calibri"/>
      <w:lang w:val="en-US" w:bidi="en-US"/>
    </w:rPr>
  </w:style>
  <w:style w:type="paragraph" w:customStyle="1" w:styleId="CM25">
    <w:name w:val="CM25"/>
    <w:basedOn w:val="Normal"/>
    <w:next w:val="Normal"/>
    <w:qFormat/>
    <w:pPr>
      <w:autoSpaceDE w:val="0"/>
      <w:spacing w:before="200"/>
    </w:pPr>
    <w:rPr>
      <w:rFonts w:ascii="Courier New" w:eastAsia="JFPEE K+ Helvetica Neue;Calibri" w:hAnsi="Courier New" w:cs="JFPEE K+ Helvetica Neue;Calibri"/>
      <w:lang w:val="en-US" w:bidi="en-US"/>
    </w:rPr>
  </w:style>
  <w:style w:type="paragraph" w:customStyle="1" w:styleId="CM29">
    <w:name w:val="CM29"/>
    <w:basedOn w:val="Default"/>
    <w:next w:val="Default"/>
    <w:qFormat/>
    <w:pPr>
      <w:spacing w:before="200"/>
    </w:pPr>
    <w:rPr>
      <w:rFonts w:ascii="Symbol" w:eastAsia="JFPEE K+ Helvetica Neue;Calibri" w:hAnsi="Symbol" w:cs="JFPEE K+ Helvetica Neue;Calibri"/>
      <w:lang w:val="en-US" w:bidi="en-US"/>
    </w:rPr>
  </w:style>
  <w:style w:type="paragraph" w:customStyle="1" w:styleId="CM28">
    <w:name w:val="CM28"/>
    <w:basedOn w:val="Default"/>
    <w:next w:val="Default"/>
    <w:qFormat/>
    <w:pPr>
      <w:spacing w:before="200"/>
    </w:pPr>
    <w:rPr>
      <w:rFonts w:ascii="Symbol" w:eastAsia="JFPEE K+ Helvetica Neue;Calibri" w:hAnsi="Symbol" w:cs="JFPEE K+ Helvetica Neue;Calibri"/>
      <w:lang w:val="en-US" w:bidi="en-US"/>
    </w:rPr>
  </w:style>
  <w:style w:type="paragraph" w:customStyle="1" w:styleId="resourcesitem">
    <w:name w:val="resources__item"/>
    <w:basedOn w:val="Normal"/>
    <w:qFormat/>
    <w:pPr>
      <w:spacing w:before="280" w:after="280"/>
    </w:pPr>
    <w:rPr>
      <w:rFonts w:ascii="JFPEE K+ Helvetica Neue;Calibri" w:eastAsia="JFPEE K+ Helvetica Neue;Calibri" w:hAnsi="JFPEE K+ Helvetica Neue;Calibri" w:cs="JFPEE K+ Helvetica Neue;Calibri"/>
    </w:rPr>
  </w:style>
  <w:style w:type="paragraph" w:customStyle="1" w:styleId="paragraph">
    <w:name w:val="paragraph"/>
    <w:basedOn w:val="Normal"/>
    <w:qFormat/>
    <w:pPr>
      <w:spacing w:before="280" w:after="280"/>
    </w:pPr>
  </w:style>
  <w:style w:type="paragraph" w:customStyle="1" w:styleId="pf0">
    <w:name w:val="pf0"/>
    <w:basedOn w:val="Normal"/>
    <w:qFormat/>
    <w:pPr>
      <w:spacing w:before="280" w:after="28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30733">
      <w:bodyDiv w:val="1"/>
      <w:marLeft w:val="0"/>
      <w:marRight w:val="0"/>
      <w:marTop w:val="0"/>
      <w:marBottom w:val="0"/>
      <w:divBdr>
        <w:top w:val="none" w:sz="0" w:space="0" w:color="auto"/>
        <w:left w:val="none" w:sz="0" w:space="0" w:color="auto"/>
        <w:bottom w:val="none" w:sz="0" w:space="0" w:color="auto"/>
        <w:right w:val="none" w:sz="0" w:space="0" w:color="auto"/>
      </w:divBdr>
    </w:div>
    <w:div w:id="1073965327">
      <w:bodyDiv w:val="1"/>
      <w:marLeft w:val="0"/>
      <w:marRight w:val="0"/>
      <w:marTop w:val="0"/>
      <w:marBottom w:val="0"/>
      <w:divBdr>
        <w:top w:val="none" w:sz="0" w:space="0" w:color="auto"/>
        <w:left w:val="none" w:sz="0" w:space="0" w:color="auto"/>
        <w:bottom w:val="none" w:sz="0" w:space="0" w:color="auto"/>
        <w:right w:val="none" w:sz="0" w:space="0" w:color="auto"/>
      </w:divBdr>
    </w:div>
    <w:div w:id="1492524813">
      <w:bodyDiv w:val="1"/>
      <w:marLeft w:val="0"/>
      <w:marRight w:val="0"/>
      <w:marTop w:val="0"/>
      <w:marBottom w:val="0"/>
      <w:divBdr>
        <w:top w:val="none" w:sz="0" w:space="0" w:color="auto"/>
        <w:left w:val="none" w:sz="0" w:space="0" w:color="auto"/>
        <w:bottom w:val="none" w:sz="0" w:space="0" w:color="auto"/>
        <w:right w:val="none" w:sz="0" w:space="0" w:color="auto"/>
      </w:divBdr>
    </w:div>
    <w:div w:id="2043247073">
      <w:bodyDiv w:val="1"/>
      <w:marLeft w:val="0"/>
      <w:marRight w:val="0"/>
      <w:marTop w:val="0"/>
      <w:marBottom w:val="0"/>
      <w:divBdr>
        <w:top w:val="none" w:sz="0" w:space="0" w:color="auto"/>
        <w:left w:val="none" w:sz="0" w:space="0" w:color="auto"/>
        <w:bottom w:val="none" w:sz="0" w:space="0" w:color="auto"/>
        <w:right w:val="none" w:sz="0" w:space="0" w:color="auto"/>
      </w:divBdr>
    </w:div>
    <w:div w:id="2046102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farrer.co.uk/globalassets/handling-cases-of-affluent-neglect-in-schools.pdf" TargetMode="External"/><Relationship Id="rId21" Type="http://schemas.openxmlformats.org/officeDocument/2006/relationships/hyperlink" Target="https://assets.publishing.service.gov.uk/government/uploads/system/uploads/attachment_data/file/419604/What_to_do_if_you_re_worried_a_child_is_being_abused.pdf" TargetMode="External"/><Relationship Id="rId42" Type="http://schemas.openxmlformats.org/officeDocument/2006/relationships/hyperlink" Target="https://surreyscb.procedures.org.uk/assets/clients/2/Images/Continium%20of%20support%20indicators%20280224.pdf" TargetMode="External"/><Relationship Id="rId63" Type="http://schemas.openxmlformats.org/officeDocument/2006/relationships/hyperlink" Target="mailto:lara.bowden@surreycc.gov.uk" TargetMode="External"/><Relationship Id="rId84" Type="http://schemas.openxmlformats.org/officeDocument/2006/relationships/hyperlink" Target="http://www.cyberchoices.uk/" TargetMode="External"/><Relationship Id="rId138" Type="http://schemas.openxmlformats.org/officeDocument/2006/relationships/hyperlink" Target="https://www.csacentre.org.uk/" TargetMode="External"/><Relationship Id="rId159" Type="http://schemas.openxmlformats.org/officeDocument/2006/relationships/hyperlink" Target="https://www.operationencompass.org/" TargetMode="External"/><Relationship Id="rId170" Type="http://schemas.openxmlformats.org/officeDocument/2006/relationships/hyperlink" Target="https://www.gov.uk/government/publications/review-of-sexual-abuse-in-schools-and-colleges/review-of-sexual-abuse-in-schools-and-colleges" TargetMode="External"/><Relationship Id="rId191" Type="http://schemas.openxmlformats.org/officeDocument/2006/relationships/hyperlink" Target="https://learning.nspcc.org.uk/child-abuse-and-neglect/child-trafficking-and-modern-slavery" TargetMode="External"/><Relationship Id="rId205" Type="http://schemas.openxmlformats.org/officeDocument/2006/relationships/image" Target="media/image1.jpeg"/><Relationship Id="rId107" Type="http://schemas.openxmlformats.org/officeDocument/2006/relationships/hyperlink" Target="https://www.gov.uk/government/publications/promoting-children-and-young-peoples-emotional-health-and-wellbeing" TargetMode="External"/><Relationship Id="rId11" Type="http://schemas.openxmlformats.org/officeDocument/2006/relationships/hyperlink" Target="mailto:Pauline.clark@oakhyrstgrangeschool.co.uk" TargetMode="External"/><Relationship Id="rId32" Type="http://schemas.openxmlformats.org/officeDocument/2006/relationships/hyperlink" Target="https://www.gov.uk/government/publications/children-act-1989-care-planning-placement-and-case-review" TargetMode="External"/><Relationship Id="rId5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4" Type="http://schemas.openxmlformats.org/officeDocument/2006/relationships/hyperlink" Target="https://trixcms.trixonline.co.uk/api/assets/surreyscp/83af9e00-e172-403f-a626-0794d8dabf07/non-recent-abuse-pol.pdf" TargetMode="External"/><Relationship Id="rId128" Type="http://schemas.openxmlformats.org/officeDocument/2006/relationships/hyperlink" Target="https://consult.education.gov.uk/equalities-political-impartiality-anti-bullying-team/gender-questioning-children-proposed-guidance/" TargetMode="External"/><Relationship Id="rId149" Type="http://schemas.openxmlformats.org/officeDocument/2006/relationships/hyperlink" Target="https://assets.publishing.service.gov.uk/government/uploads/system/uploads/attachment_data/file/307867/Statutory_Guidance_-_Missing_from_care__3_.pdf" TargetMode="External"/><Relationship Id="rId5" Type="http://schemas.openxmlformats.org/officeDocument/2006/relationships/footnotes" Target="footnotes.xml"/><Relationship Id="rId95" Type="http://schemas.openxmlformats.org/officeDocument/2006/relationships/hyperlink" Target="https://www.healthysurrey.org.uk/professionals/healthy-schools" TargetMode="External"/><Relationship Id="rId160" Type="http://schemas.openxmlformats.org/officeDocument/2006/relationships/hyperlink" Target="https://surreyscp.trixonline.co.uk/chapter/domestic-abuse?search=domestic%20abuse" TargetMode="External"/><Relationship Id="rId181" Type="http://schemas.openxmlformats.org/officeDocument/2006/relationships/hyperlink" Target="https://surreyscp.trixonline.co.uk/chapter/female-genital-mutilation?search=female%20genital" TargetMode="Externa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pace-code-c-2019/pace-code-c-2019-accessible" TargetMode="External"/><Relationship Id="rId64" Type="http://schemas.openxmlformats.org/officeDocument/2006/relationships/hyperlink" Target="mailto:Prevent.SouthEast@service.education.gov.uk" TargetMode="External"/><Relationship Id="rId118" Type="http://schemas.openxmlformats.org/officeDocument/2006/relationships/hyperlink" Target="https://www.nspcc.org.uk/what-is-child-abuse/spotting-signs-child-abuse/" TargetMode="External"/><Relationship Id="rId139" Type="http://schemas.openxmlformats.org/officeDocument/2006/relationships/hyperlink" Target="https://www.csacentre.org.uk/research-resources/practice-resources/helping-education-settings-identify-and-respond-to-concerns/" TargetMode="External"/><Relationship Id="rId85" Type="http://schemas.openxmlformats.org/officeDocument/2006/relationships/hyperlink" Target="http://www.childnet.com/" TargetMode="External"/><Relationship Id="rId150" Type="http://schemas.openxmlformats.org/officeDocument/2006/relationships/hyperlink" Target="https://www.healthysurrey.org.uk/domestic-abuse/professionals/risk-assessment" TargetMode="External"/><Relationship Id="rId171" Type="http://schemas.openxmlformats.org/officeDocument/2006/relationships/hyperlink" Target="https://www.everyonesinvited.uk/" TargetMode="External"/><Relationship Id="rId192" Type="http://schemas.openxmlformats.org/officeDocument/2006/relationships/hyperlink" Target="https://surreyscp.trixonline.co.uk/chapter/children-from-abroad-including-victims-of-modern-slavery-trafficking-and-exploitation" TargetMode="External"/><Relationship Id="rId206" Type="http://schemas.openxmlformats.org/officeDocument/2006/relationships/hyperlink" Target="mailto:LADO@surreycc.gov.uk" TargetMode="External"/><Relationship Id="rId12" Type="http://schemas.openxmlformats.org/officeDocument/2006/relationships/hyperlink" Target="mailto:head@oakhyrstgrangeschool.co.uk" TargetMode="External"/><Relationship Id="rId33" Type="http://schemas.openxmlformats.org/officeDocument/2006/relationships/hyperlink" Target="https://www.legislation.gov.uk/ukpga/1998/42/contents" TargetMode="External"/><Relationship Id="rId108" Type="http://schemas.openxmlformats.org/officeDocument/2006/relationships/hyperlink" Target="https://www.gov.uk/government/uploads/system/uploads/attachment_data/file/380595/SMSC_Guidance_Maintained_Schools.pdf" TargetMode="External"/><Relationship Id="rId129" Type="http://schemas.openxmlformats.org/officeDocument/2006/relationships/hyperlink" Target="https://tce.researchinpractice.org.uk/" TargetMode="External"/><Relationship Id="rId5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5" Type="http://schemas.openxmlformats.org/officeDocument/2006/relationships/hyperlink" Target="https://secure.ethicspoint.eu/domain/media/en/gui/107090/index.html" TargetMode="External"/><Relationship Id="rId96" Type="http://schemas.openxmlformats.org/officeDocument/2006/relationships/hyperlink" Target="https://www.surrey.police.uk/partners/partner-services/" TargetMode="External"/><Relationship Id="rId140" Type="http://schemas.openxmlformats.org/officeDocument/2006/relationships/hyperlink" Target="https://www.childrenssociety.org.uk/what-we-do/our-work/preventing-child-sexual-exploitation" TargetMode="External"/><Relationship Id="rId161" Type="http://schemas.openxmlformats.org/officeDocument/2006/relationships/hyperlink" Target="https://surreyscp.org.uk/" TargetMode="External"/><Relationship Id="rId182" Type="http://schemas.openxmlformats.org/officeDocument/2006/relationships/hyperlink" Target="https://freedomcharity.org.uk/forced-marriage/" TargetMode="External"/><Relationship Id="rId6" Type="http://schemas.openxmlformats.org/officeDocument/2006/relationships/endnotes" Target="endnotes.xml"/><Relationship Id="rId23" Type="http://schemas.openxmlformats.org/officeDocument/2006/relationships/hyperlink" Target="https://www.gov.uk/government/publications/early-years-foundation-stage-framework--2" TargetMode="External"/><Relationship Id="rId119" Type="http://schemas.openxmlformats.org/officeDocument/2006/relationships/hyperlink" Target="https://www.gov.uk/government/publications/working-together-to-improve-school-attendance" TargetMode="External"/><Relationship Id="rId44" Type="http://schemas.openxmlformats.org/officeDocument/2006/relationships/hyperlink" Target="https://assets.publishing.service.gov.uk/government/uploads/system/uploads/attachment_data/file/419604/What_to_do_if_you_re_worried_a_child_is_being_abused.pdf" TargetMode="External"/><Relationship Id="rId65" Type="http://schemas.openxmlformats.org/officeDocument/2006/relationships/hyperlink" Target="https://www.healthysurrey.org.uk/__data/assets/pdf_file/0003/392052/Prevent-National-Referral-Form-2024-Surrey.pdf" TargetMode="External"/><Relationship Id="rId86" Type="http://schemas.openxmlformats.org/officeDocument/2006/relationships/hyperlink" Target="http://www.saferinternet.org.uk/" TargetMode="External"/><Relationship Id="rId130" Type="http://schemas.openxmlformats.org/officeDocument/2006/relationships/hyperlink" Target="https://www.contextualsafeguarding.org.uk/" TargetMode="External"/><Relationship Id="rId151" Type="http://schemas.openxmlformats.org/officeDocument/2006/relationships/hyperlink" Target="https://www.gov.uk/government/publications/mental-health-and-behaviour-in-schools--2" TargetMode="External"/><Relationship Id="rId172" Type="http://schemas.openxmlformats.org/officeDocument/2006/relationships/hyperlink" Target="https://surreyscp.trixonline.co.uk/chapter/harmful-sexual-behaviour?search=sexual%20behaviour" TargetMode="External"/><Relationship Id="rId193" Type="http://schemas.openxmlformats.org/officeDocument/2006/relationships/hyperlink" Target="https://surreycs.trixonline.co.uk/chapter/private-fostering" TargetMode="External"/><Relationship Id="rId207" Type="http://schemas.openxmlformats.org/officeDocument/2006/relationships/hyperlink" Target="https://surreyscb.procedures.org.uk/" TargetMode="External"/><Relationship Id="rId13" Type="http://schemas.openxmlformats.org/officeDocument/2006/relationships/hyperlink" Target="mailto:Pauline.clark@oakhyrstgrangeschool.co.uk" TargetMode="External"/><Relationship Id="rId109" Type="http://schemas.openxmlformats.org/officeDocument/2006/relationships/hyperlink" Target="https://www.gov.uk/government/publications/regulating-independent-schools" TargetMode="External"/><Relationship Id="rId34" Type="http://schemas.openxmlformats.org/officeDocument/2006/relationships/hyperlink" Target="https://www.echr.coe.int/Pages/home.aspx?p=basictexts&amp;c" TargetMode="External"/><Relationship Id="rId55" Type="http://schemas.openxmlformats.org/officeDocument/2006/relationships/hyperlink" Target="https://www.cps.gov.uk/legal-guidance/safeguarding-children-victims-and-witnesses" TargetMode="External"/><Relationship Id="rId76" Type="http://schemas.openxmlformats.org/officeDocument/2006/relationships/hyperlink" Target="about:blank" TargetMode="External"/><Relationship Id="rId97"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20" Type="http://schemas.openxmlformats.org/officeDocument/2006/relationships/hyperlink" Target="https://secure2.sla-online.co.uk/v3/Resources/Page/22138" TargetMode="External"/><Relationship Id="rId141" Type="http://schemas.openxmlformats.org/officeDocument/2006/relationships/hyperlink" Target="https://www.lucyfaithfull.org.uk/" TargetMode="External"/><Relationship Id="rId7" Type="http://schemas.openxmlformats.org/officeDocument/2006/relationships/hyperlink" Target="mailto:Pauline.clark@oakhyrstgrangeschool.co.uk" TargetMode="External"/><Relationship Id="rId162" Type="http://schemas.openxmlformats.org/officeDocument/2006/relationships/hyperlink" Target="https://www.healthysurrey.org.uk/domestic-abuse/professionals/surrey-against-domestic-abuse-strategy" TargetMode="External"/><Relationship Id="rId183" Type="http://schemas.openxmlformats.org/officeDocument/2006/relationships/hyperlink" Target="https://assets.publishing.service.gov.uk/government/uploads/system/uploads/attachment_data/file/1153014/English_version_contents_page_updated_14.04.23.pdf" TargetMode="External"/><Relationship Id="rId24" Type="http://schemas.openxmlformats.org/officeDocument/2006/relationships/hyperlink" Target="https://www.gov.uk/government/publications/relationships-education-relationships-and-sex-education-rse-and-health-education" TargetMode="External"/><Relationship Id="rId45" Type="http://schemas.openxmlformats.org/officeDocument/2006/relationships/hyperlink" Target="https://learning.nspcc.org.uk/media/ccqcd2e2/voice-of-the-child-learning-from-case-reviews-briefing.pdf" TargetMode="External"/><Relationship Id="rId66" Type="http://schemas.openxmlformats.org/officeDocument/2006/relationships/hyperlink" Target="mailto:counter.extremism@education.gsi.gov.uk" TargetMode="External"/><Relationship Id="rId87" Type="http://schemas.openxmlformats.org/officeDocument/2006/relationships/hyperlink" Target="https://www.gov.uk/government/publications/generative-ai-product-safety-expectations/generative-ai-product-safety-expectations" TargetMode="External"/><Relationship Id="rId110" Type="http://schemas.openxmlformats.org/officeDocument/2006/relationships/hyperlink" Target="https://www.healthysurrey.org.uk/__data/assets/pdf_file/0014/440420/PSHE-Guidance-2025.pdf" TargetMode="External"/><Relationship Id="rId131" Type="http://schemas.openxmlformats.org/officeDocument/2006/relationships/hyperlink" Target="https://surreyscp.trixonline.co.uk/chapter/child-sexual-exploitation" TargetMode="External"/><Relationship Id="rId61" Type="http://schemas.openxmlformats.org/officeDocument/2006/relationships/hyperlink" Target="mailto:preventreferrals@surrey.pnn.police.uk" TargetMode="External"/><Relationship Id="rId82" Type="http://schemas.openxmlformats.org/officeDocument/2006/relationships/hyperlink" Target="https://www.gov.uk/guidance/meeting-digital-and-technology-standards-in-schools-and-colleges/cyber-security-standards-for-schools-and-colleges" TargetMode="External"/><Relationship Id="rId152" Type="http://schemas.openxmlformats.org/officeDocument/2006/relationships/hyperlink" Target="https://www.mind.org.uk/" TargetMode="External"/><Relationship Id="rId173" Type="http://schemas.openxmlformats.org/officeDocument/2006/relationships/hyperlink" Target="https://www.nspcc.org.uk/preventing-abuse/child-abuse-and-neglect/harmful-sexual-behaviour/signs-symptoms-effects/" TargetMode="External"/><Relationship Id="rId194" Type="http://schemas.openxmlformats.org/officeDocument/2006/relationships/hyperlink" Target="https://surreyscp.org.uk/wp-content/uploads/2021/04/A5-Private-Fostering-leaflet.pdf" TargetMode="External"/><Relationship Id="rId199" Type="http://schemas.openxmlformats.org/officeDocument/2006/relationships/hyperlink" Target="https://www.healthysurrey.org.uk/community-safety/professionals/prevent" TargetMode="External"/><Relationship Id="rId203" Type="http://schemas.openxmlformats.org/officeDocument/2006/relationships/hyperlink" Target="https://youtu.be/afiBsJ5Lyfo" TargetMode="External"/><Relationship Id="rId208" Type="http://schemas.openxmlformats.org/officeDocument/2006/relationships/image" Target="media/image2.png"/><Relationship Id="rId19" Type="http://schemas.openxmlformats.org/officeDocument/2006/relationships/hyperlink" Target="https://surreyscp.org.uk/wp-content/uploads/2025/01/LADO-referral-form-updated-JAN-2025.doc" TargetMode="External"/><Relationship Id="rId14" Type="http://schemas.openxmlformats.org/officeDocument/2006/relationships/hyperlink" Target="mailto:lana.sumners@oakhyrstgrangeschool.co.uk" TargetMode="External"/><Relationship Id="rId30" Type="http://schemas.openxmlformats.org/officeDocument/2006/relationships/hyperlink" Target="https://frg.org.uk/get-help-and-advice/a-z-of-terms/child-protection/" TargetMode="External"/><Relationship Id="rId35" Type="http://schemas.openxmlformats.org/officeDocument/2006/relationships/hyperlink" Target="https://www.legislation.gov.uk/ukpga/2010/15/contents" TargetMode="External"/><Relationship Id="rId56" Type="http://schemas.openxmlformats.org/officeDocument/2006/relationships/hyperlink" Target="https://www.mindworks-surrey.org/" TargetMode="External"/><Relationship Id="rId77" Type="http://schemas.openxmlformats.org/officeDocument/2006/relationships/hyperlink" Target="https://www.gov.uk/government/publications/teaching-online-safety-in-schools" TargetMode="External"/><Relationship Id="rId100" Type="http://schemas.openxmlformats.org/officeDocument/2006/relationships/hyperlink" Target="https://www.surreycc.gov.uk/schools-and-learning/schools/at-school/extra-support-for-your-child/alternative-learning-for-those-with-additional-educational-needs" TargetMode="External"/><Relationship Id="rId105" Type="http://schemas.openxmlformats.org/officeDocument/2006/relationships/hyperlink" Target="https://www.surreycc.gov.uk/children/social-care/svs" TargetMode="External"/><Relationship Id="rId126" Type="http://schemas.openxmlformats.org/officeDocument/2006/relationships/hyperlink" Target="https://assets.publishing.service.gov.uk/media/68761d6b39d0452326e28e6f/RSHE_statutory_guidance_-_July_2025_.pdf" TargetMode="External"/><Relationship Id="rId147" Type="http://schemas.openxmlformats.org/officeDocument/2006/relationships/hyperlink" Target="https://www.catch-22.org.uk/what-we-do/child-exploitation/" TargetMode="External"/><Relationship Id="rId168" Type="http://schemas.openxmlformats.org/officeDocument/2006/relationships/hyperlink" Target="https://www.gov.uk/government/publications/domestic-abuse-get-help-for-specific-needs-or-situations/domestic-abuse-specialist-sources-of-support" TargetMode="External"/><Relationship Id="rId8" Type="http://schemas.openxmlformats.org/officeDocument/2006/relationships/hyperlink" Target="mailto:DSL@oakhyrstgrangeschool.co.uk" TargetMode="External"/><Relationship Id="rId51" Type="http://schemas.openxmlformats.org/officeDocument/2006/relationships/hyperlink" Target="https://www.gov.uk/government/publications/mandatory-reporting-of-female-genital-mutilation-procedural-information" TargetMode="External"/><Relationship Id="rId72" Type="http://schemas.openxmlformats.org/officeDocument/2006/relationships/hyperlink" Target="mailto:LADO@surreycc.gov.uk" TargetMode="External"/><Relationship Id="rId93" Type="http://schemas.openxmlformats.org/officeDocument/2006/relationships/hyperlink" Target="https://www.surrey.police.uk/police-forces/surrey-police/areas/au/about-us/in-the-community/youth-and-school-engagement/" TargetMode="External"/><Relationship Id="rId98" Type="http://schemas.openxmlformats.org/officeDocument/2006/relationships/hyperlink" Target="https://www.gov.uk/government/publications/alternative-provision" TargetMode="External"/><Relationship Id="rId121" Type="http://schemas.openxmlformats.org/officeDocument/2006/relationships/hyperlink" Target="https://secure2.sla-online.co.uk/v3/Resources/Page/22142" TargetMode="External"/><Relationship Id="rId142" Type="http://schemas.openxmlformats.org/officeDocument/2006/relationships/hyperlink" Target="https://www.gov.uk/government/publications/child-sexual-exploitation-definition-and-guide-for-practitioners" TargetMode="External"/><Relationship Id="rId163" Type="http://schemas.openxmlformats.org/officeDocument/2006/relationships/hyperlink" Target="https://www.healthysurrey.org.uk/domestic-abuse/professionals/risk-assessment" TargetMode="External"/><Relationship Id="rId184" Type="http://schemas.openxmlformats.org/officeDocument/2006/relationships/hyperlink" Target="https://nationalfgmcentre.org.uk/" TargetMode="External"/><Relationship Id="rId189" Type="http://schemas.openxmlformats.org/officeDocument/2006/relationships/hyperlink" Target="https://www.gov.uk/government/publications/modern-slavery-how-to-identify-and-support-victims" TargetMode="External"/><Relationship Id="rId3" Type="http://schemas.openxmlformats.org/officeDocument/2006/relationships/settings" Target="settings.xml"/><Relationship Id="rId25" Type="http://schemas.openxmlformats.org/officeDocument/2006/relationships/hyperlink" Target="http://www.legislation.gov.uk/ukpga/2002/32/section/175" TargetMode="External"/><Relationship Id="rId46" Type="http://schemas.openxmlformats.org/officeDocument/2006/relationships/hyperlink" Target="https://www.surreycc.gov.uk/children/support-and-advice/young-people-and-their-families/early-help" TargetMode="External"/><Relationship Id="rId67" Type="http://schemas.openxmlformats.org/officeDocument/2006/relationships/hyperlink" Target="https://report-extremism.education.gov.uk/" TargetMode="External"/><Relationship Id="rId116" Type="http://schemas.openxmlformats.org/officeDocument/2006/relationships/hyperlink" Target="https://surreyscp.trixonline.co.uk/chapter/recognising-abuse-and-neglect?search=abuse%20and%20neglect" TargetMode="External"/><Relationship Id="rId137" Type="http://schemas.openxmlformats.org/officeDocument/2006/relationships/hyperlink" Target="https://www.ceop.police.uk/safety-centre/" TargetMode="External"/><Relationship Id="rId158" Type="http://schemas.openxmlformats.org/officeDocument/2006/relationships/hyperlink" Target="https://www.legislation.gov.uk/ukpga/2021/17/contents/enacted" TargetMode="External"/><Relationship Id="rId20" Type="http://schemas.openxmlformats.org/officeDocument/2006/relationships/hyperlink" Target="https://surreyscp.trixonline.co.uk/contents/contents" TargetMode="External"/><Relationship Id="rId41" Type="http://schemas.openxmlformats.org/officeDocument/2006/relationships/hyperlink" Target="https://surreyscp.trixonline.co.uk/chapter/child-protection-conferences" TargetMode="External"/><Relationship Id="rId62" Type="http://schemas.openxmlformats.org/officeDocument/2006/relationships/hyperlink" Target="mailto:claire.mcdonald@surrey.police.uk" TargetMode="External"/><Relationship Id="rId83" Type="http://schemas.openxmlformats.org/officeDocument/2006/relationships/hyperlink" Target="https://www.gov.uk/government/publications/harmful-online-challenges-and-online-hoaxes/harmful-online-challenges-and-online-hoaxes" TargetMode="External"/><Relationship Id="rId88"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111" Type="http://schemas.openxmlformats.org/officeDocument/2006/relationships/hyperlink" Target="https://www.healthysurrey.org.uk/__data/assets/pdf_file/0010/442945/PSHE-Drug-Education-Teaching-and-Learning-Resource.pdf" TargetMode="External"/><Relationship Id="rId132" Type="http://schemas.openxmlformats.org/officeDocument/2006/relationships/hyperlink" Target="https://surreyscp.trixonline.co.uk/chapter/child-sexual-abuse-in-the-family-environment" TargetMode="External"/><Relationship Id="rId153" Type="http://schemas.openxmlformats.org/officeDocument/2006/relationships/hyperlink" Target="https://learning.nspcc.org.uk/child-health-development/child-mental-health" TargetMode="External"/><Relationship Id="rId174" Type="http://schemas.openxmlformats.org/officeDocument/2006/relationships/hyperlink" Target="https://www.stopitnow.org.uk/concerned-about-a-child-or-young-persons-sexual-behaviour/preventing-harmful-sexual-behaviour/" TargetMode="External"/><Relationship Id="rId179" Type="http://schemas.openxmlformats.org/officeDocument/2006/relationships/hyperlink" Target="https://www.nspcc.org.uk/what-is-child-abuse/types-of-abuse/female-genital-mutilation-fgm/" TargetMode="External"/><Relationship Id="rId195" Type="http://schemas.openxmlformats.org/officeDocument/2006/relationships/hyperlink" Target="https://www.gov.uk/government/publications/prevent-duty-guidance" TargetMode="External"/><Relationship Id="rId209" Type="http://schemas.openxmlformats.org/officeDocument/2006/relationships/header" Target="header1.xml"/><Relationship Id="rId190" Type="http://schemas.openxmlformats.org/officeDocument/2006/relationships/hyperlink" Target="https://www.ecpat.org.uk/news/behind-the-behaviour" TargetMode="External"/><Relationship Id="rId204" Type="http://schemas.openxmlformats.org/officeDocument/2006/relationships/hyperlink" Target="https://childprotection.rcpch.ac.uk/resources/perplexing-presentations-and-fii/" TargetMode="External"/><Relationship Id="rId15" Type="http://schemas.openxmlformats.org/officeDocument/2006/relationships/hyperlink" Target="mailto:cspa@surreycc.gov.uk" TargetMode="External"/><Relationship Id="rId36" Type="http://schemas.openxmlformats.org/officeDocument/2006/relationships/hyperlink" Target="https://www.gov.uk/government/publications/equality-act-2010-advice-for-schools" TargetMode="External"/><Relationship Id="rId57" Type="http://schemas.openxmlformats.org/officeDocument/2006/relationships/hyperlink" Target="https://padlet.com/PAPYRUS_Surrey/surrey-young-suicide-prevention-toolkit-pobnulm5rj8coah7" TargetMode="External"/><Relationship Id="rId106" Type="http://schemas.openxmlformats.org/officeDocument/2006/relationships/hyperlink" Target="https://assets.publishing.service.gov.uk/media/68761d6b39d0452326e28e6f/RSHE_statutory_guidance_-_July_2025_.pdf" TargetMode="External"/><Relationship Id="rId127" Type="http://schemas.openxmlformats.org/officeDocument/2006/relationships/hyperlink" Target="https://www.gov.uk/government/publications/preventing-and-tackling-bullying" TargetMode="External"/><Relationship Id="rId10" Type="http://schemas.openxmlformats.org/officeDocument/2006/relationships/hyperlink" Target="mailto:head@oakhyrstgrangeschool.co.uk" TargetMode="External"/><Relationship Id="rId31" Type="http://schemas.openxmlformats.org/officeDocument/2006/relationships/hyperlink" Target="https://www.legislation.gov.uk/ukpga/2004/31/contents" TargetMode="External"/><Relationship Id="rId52" Type="http://schemas.openxmlformats.org/officeDocument/2006/relationships/hyperlink" Target="https://assets.publishing.service.gov.uk/government/uploads/system/uploads/attachment_data/file/1091132/Searching__Screening_and_Confiscation_guidance_July_2022.pdf" TargetMode="External"/><Relationship Id="rId73" Type="http://schemas.openxmlformats.org/officeDocument/2006/relationships/hyperlink" Target="https://surreyscp.trixonline.co.uk/chapter/allegations-against-staff-or-volunteers" TargetMode="External"/><Relationship Id="rId78" Type="http://schemas.openxmlformats.org/officeDocument/2006/relationships/hyperlink" Target="https://assets.publishing.service.gov.uk/government/uploads/system/uploads/attachment_data/file/1091132/Searching__Screening_and_Confiscation_guidance_July_2022.pdf" TargetMode="External"/><Relationship Id="rId94" Type="http://schemas.openxmlformats.org/officeDocument/2006/relationships/hyperlink" Target="https://www.healthysurrey.org.uk/community-safety/safer-communities-programme" TargetMode="External"/><Relationship Id="rId99" Type="http://schemas.openxmlformats.org/officeDocument/2006/relationships/hyperlink" Target="https://www.surreycc.gov.uk/children/support-and-advice/local-offer/parents-and-carers/education-and-training/provision" TargetMode="External"/><Relationship Id="rId101" Type="http://schemas.openxmlformats.org/officeDocument/2006/relationships/hyperlink" Target="https://www.gov.uk/guidance/check-a-teachers-record" TargetMode="External"/><Relationship Id="rId122" Type="http://schemas.openxmlformats.org/officeDocument/2006/relationships/hyperlink" Target="https://assets.publishing.service.gov.uk/government/uploads/system/uploads/attachment_data/file/550416/Children_Missing_Education_-_statutory_guidance.pdf" TargetMode="External"/><Relationship Id="rId143" Type="http://schemas.openxmlformats.org/officeDocument/2006/relationships/hyperlink" Target="https://surreyscp.org.uk/" TargetMode="External"/><Relationship Id="rId148" Type="http://schemas.openxmlformats.org/officeDocument/2006/relationships/hyperlink" Target="https://www.childrenscommissioner.gov.uk/resource/keeping-kids-safe/" TargetMode="External"/><Relationship Id="rId164" Type="http://schemas.openxmlformats.org/officeDocument/2006/relationships/hyperlink" Target="https://www.met.police.uk/rqo/request/ri/request-information/cl/triage/v2/request-information-under-clares-law/" TargetMode="External"/><Relationship Id="rId169" Type="http://schemas.openxmlformats.org/officeDocument/2006/relationships/hyperlink" Target="https://www.gov.uk/government/publications/homelessness-reduction-bill-policy-factsheets" TargetMode="External"/><Relationship Id="rId185" Type="http://schemas.openxmlformats.org/officeDocument/2006/relationships/hyperlink" Target="https://www.gov.uk/guidance/forced-marriage" TargetMode="External"/><Relationship Id="rId4" Type="http://schemas.openxmlformats.org/officeDocument/2006/relationships/webSettings" Target="webSettings.xml"/><Relationship Id="rId9" Type="http://schemas.openxmlformats.org/officeDocument/2006/relationships/hyperlink" Target="mailto:dsl@okhyrstgrangeschool.co.uk" TargetMode="External"/><Relationship Id="rId180" Type="http://schemas.openxmlformats.org/officeDocument/2006/relationships/hyperlink" Target="https://www.gov.uk/government/publications/female-genital-mutilation-guidelines" TargetMode="External"/><Relationship Id="rId210" Type="http://schemas.openxmlformats.org/officeDocument/2006/relationships/footer" Target="footer1.xml"/><Relationship Id="rId26" Type="http://schemas.openxmlformats.org/officeDocument/2006/relationships/hyperlink" Target="https://www.legislation.gov.uk/uksi/2014/3283/schedule/made" TargetMode="External"/><Relationship Id="rId47" Type="http://schemas.openxmlformats.org/officeDocument/2006/relationships/hyperlink" Target="https://surreyscp.org.uk/wp-content/uploads/2021/04/3b.-Early-Help-Strategy-2024-2027.pdf" TargetMode="External"/><Relationship Id="rId68" Type="http://schemas.openxmlformats.org/officeDocument/2006/relationships/hyperlink" Target="https://www.gov.uk/government/publications/safeguarding-practitioners-information-sharing-advice" TargetMode="External"/><Relationship Id="rId89" Type="http://schemas.openxmlformats.org/officeDocument/2006/relationships/hyperlink" Target="https://surreycs.trixonline.co.uk/chapter/supporting-the-education-and-promoting-the-achievement-of-children-with-a-social-worker-looked-after-and-previously-looked-after-children" TargetMode="External"/><Relationship Id="rId112" Type="http://schemas.openxmlformats.org/officeDocument/2006/relationships/hyperlink" Target="https://www.catch-22.org.uk/find-services/surrey-young-peoples-substance-misuse/" TargetMode="External"/><Relationship Id="rId133" Type="http://schemas.openxmlformats.org/officeDocument/2006/relationships/hyperlink" Target="https://surreyscp.trixonline.co.uk/chapter/child-criminal-exploitation" TargetMode="External"/><Relationship Id="rId154" Type="http://schemas.openxmlformats.org/officeDocument/2006/relationships/hyperlink" Target="https://surreyscp.org.uk/" TargetMode="External"/><Relationship Id="rId175" Type="http://schemas.openxmlformats.org/officeDocument/2006/relationships/hyperlink" Target="https://shorespace.org.uk/" TargetMode="External"/><Relationship Id="rId196" Type="http://schemas.openxmlformats.org/officeDocument/2006/relationships/hyperlink" Target="https://www.educateagainsthate.com/signs-of-radicalisation/" TargetMode="External"/><Relationship Id="rId200" Type="http://schemas.openxmlformats.org/officeDocument/2006/relationships/hyperlink" Target="https://www.gov.uk/government/publications/protecting-children-from-radicalisation-the-prevent-duty" TargetMode="External"/><Relationship Id="rId16" Type="http://schemas.openxmlformats.org/officeDocument/2006/relationships/hyperlink" Target="https://www.surreyscp.org.uk/documents/surrey-childrens-services-request-for-support-form/" TargetMode="External"/><Relationship Id="rId37" Type="http://schemas.openxmlformats.org/officeDocument/2006/relationships/hyperlink" Target="https://www.equalityhumanrights.com/en/advice-and-guidance/public-sector-equality-duty" TargetMode="External"/><Relationship Id="rId58" Type="http://schemas.openxmlformats.org/officeDocument/2006/relationships/hyperlink" Target="https://surreyscp.trixonline.co.uk/chapter/the-surrey-self-harm-protocol" TargetMode="External"/><Relationship Id="rId79" Type="http://schemas.openxmlformats.org/officeDocument/2006/relationships/hyperlink" Target="https://apwg.org/" TargetMode="External"/><Relationship Id="rId102" Type="http://schemas.openxmlformats.org/officeDocument/2006/relationships/hyperlink" Target="https://www.gov.uk/government/collections/individuals-prohibited-from-managing-or-governing-schools" TargetMode="External"/><Relationship Id="rId123" Type="http://schemas.openxmlformats.org/officeDocument/2006/relationships/hyperlink" Target="https://surreyscp.trixonline.co.uk/chapter/children-missing-education" TargetMode="External"/><Relationship Id="rId144" Type="http://schemas.openxmlformats.org/officeDocument/2006/relationships/hyperlink" Target="https://surreyscp.org.uk/professionals/resources-for-professionals/crime/" TargetMode="External"/><Relationship Id="rId9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65" Type="http://schemas.openxmlformats.org/officeDocument/2006/relationships/hyperlink" Target="https://www.nspcc.org.uk/what-is-child-abuse/types-of-abuse/domestic-abuse/" TargetMode="External"/><Relationship Id="rId186" Type="http://schemas.openxmlformats.org/officeDocument/2006/relationships/hyperlink" Target="https://karmanirvana.org.uk/" TargetMode="External"/><Relationship Id="rId211" Type="http://schemas.openxmlformats.org/officeDocument/2006/relationships/fontTable" Target="fontTable.xml"/><Relationship Id="rId27" Type="http://schemas.openxmlformats.org/officeDocument/2006/relationships/hyperlink" Target="https://www.gov.uk/government/publications/non-maintained-special-schools-regulations-2015" TargetMode="External"/><Relationship Id="rId48" Type="http://schemas.openxmlformats.org/officeDocument/2006/relationships/hyperlink" Target="https://surreyscp.trixonline.co.uk/chapter/continuum-of-support-for-children-and-families-living-in-surrey" TargetMode="External"/><Relationship Id="rId69" Type="http://schemas.openxmlformats.org/officeDocument/2006/relationships/hyperlink" Target="https://www.gov.uk/guidance/data-protection-in-schools" TargetMode="External"/><Relationship Id="rId113" Type="http://schemas.openxmlformats.org/officeDocument/2006/relationships/hyperlink" Target="https://surreyscp.org.uk/professionals/resources-for-professionals/abuse-neglect-2/" TargetMode="External"/><Relationship Id="rId134" Type="http://schemas.openxmlformats.org/officeDocument/2006/relationships/hyperlink" Target="https://surreyscp.org.uk/professionals/resources-for-professionals/crime/" TargetMode="External"/><Relationship Id="rId80" Type="http://schemas.openxmlformats.org/officeDocument/2006/relationships/hyperlink" Target="https://www.gov.uk/guidance/meeting-digital-and-technology-standards-in-schools-and-colleges" TargetMode="External"/><Relationship Id="rId155" Type="http://schemas.openxmlformats.org/officeDocument/2006/relationships/hyperlink" Target="https://www.gov.uk/government/publications/mental-health-and-behaviour-in-schools--2" TargetMode="External"/><Relationship Id="rId17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97" Type="http://schemas.openxmlformats.org/officeDocument/2006/relationships/hyperlink" Target="https://surreyscp.org.uk/professionals/resources-for-professionals/crime/" TargetMode="External"/><Relationship Id="rId201" Type="http://schemas.openxmlformats.org/officeDocument/2006/relationships/hyperlink" Target="https://www.counterterrorism.police.uk/adviceforfamilies/" TargetMode="External"/><Relationship Id="rId17" Type="http://schemas.openxmlformats.org/officeDocument/2006/relationships/hyperlink" Target="mailto:edt.ssd@surreycc.gov.uk" TargetMode="External"/><Relationship Id="rId38" Type="http://schemas.openxmlformats.org/officeDocument/2006/relationships/hyperlink" Target="http://www.legislation.gov.uk/uksi/2018/794/contents/made" TargetMode="External"/><Relationship Id="rId59" Type="http://schemas.openxmlformats.org/officeDocument/2006/relationships/hyperlink" Target="https://www.ripplesuicideprevention.com/information/install" TargetMode="External"/><Relationship Id="rId103" Type="http://schemas.openxmlformats.org/officeDocument/2006/relationships/hyperlink" Target="https://www.gov.uk/government/collections/individuals-prohibited-from-managing-or-governing-schools" TargetMode="External"/><Relationship Id="rId124" Type="http://schemas.openxmlformats.org/officeDocument/2006/relationships/hyperlink" Target="https://surreyscp.trixonline.co.uk/chapter/bullying" TargetMode="External"/><Relationship Id="rId70" Type="http://schemas.openxmlformats.org/officeDocument/2006/relationships/hyperlink" Target="https://surreyscp.trixonline.co.uk/chapter/information-sharing" TargetMode="External"/><Relationship Id="rId91" Type="http://schemas.openxmlformats.org/officeDocument/2006/relationships/hyperlink" Target="https://surreyscp.trixonline.co.uk/chapter/children-with-disabilities-complex-needs" TargetMode="External"/><Relationship Id="rId145" Type="http://schemas.openxmlformats.org/officeDocument/2006/relationships/hyperlink" Target="https://assets.publishing.service.gov.uk/government/uploads/system/uploads/attachment_data/file/418131/Preventing_youth_violence_and_gang_involvement_v3_March2015.pdf" TargetMode="External"/><Relationship Id="rId166" Type="http://schemas.openxmlformats.org/officeDocument/2006/relationships/hyperlink" Target="https://refuge.org.uk/what-is-domestic-abuse/" TargetMode="External"/><Relationship Id="rId187" Type="http://schemas.openxmlformats.org/officeDocument/2006/relationships/hyperlink" Target="https://surreyscp.org.uk/professionals/resources-for-professionals/crime/" TargetMode="External"/><Relationship Id="rId1" Type="http://schemas.openxmlformats.org/officeDocument/2006/relationships/numbering" Target="numbering.xml"/><Relationship Id="rId212" Type="http://schemas.openxmlformats.org/officeDocument/2006/relationships/theme" Target="theme/theme1.xml"/><Relationship Id="rId28" Type="http://schemas.openxmlformats.org/officeDocument/2006/relationships/hyperlink" Target="https://www.legislation.gov.uk/ukpga/1989/41/contents" TargetMode="External"/><Relationship Id="rId49" Type="http://schemas.openxmlformats.org/officeDocument/2006/relationships/hyperlink" Target="https://trixcms.trixonline.co.uk/api/assets/surreyscp/4d92c620-74f3-4f89-801a-3ce8cb6ee4ef/continium-support-indicators.pdf" TargetMode="External"/><Relationship Id="rId114" Type="http://schemas.openxmlformats.org/officeDocument/2006/relationships/hyperlink" Target="https://www.surreyscp.org.uk/professionals/resources-for-professionals/abuse-neglect/" TargetMode="External"/><Relationship Id="rId60" Type="http://schemas.openxmlformats.org/officeDocument/2006/relationships/hyperlink" Target="https://www.surreyscp.org.uk/documents/prevent-referral-form/" TargetMode="External"/><Relationship Id="rId81" Type="http://schemas.openxmlformats.org/officeDocument/2006/relationships/hyperlink" Target="https://www.gov.uk/guidance/plan-technology-for-your-school" TargetMode="External"/><Relationship Id="rId135" Type="http://schemas.openxmlformats.org/officeDocument/2006/relationships/hyperlink" Target="https://www.surreycc.gov.uk/children/support-and-advice/families/support-and-advice/keeping-your-family-safe/child-sexual-exploitation" TargetMode="External"/><Relationship Id="rId156" Type="http://schemas.openxmlformats.org/officeDocument/2006/relationships/hyperlink" Target="https://www.gov.uk/government/publications/promoting-children-and-young-peoples-emotional-health-and-wellbeing" TargetMode="External"/><Relationship Id="rId177" Type="http://schemas.openxmlformats.org/officeDocument/2006/relationships/hyperlink" Target="https://www.ceopeducation.co.uk/globalassets/professional/guidance/nca_financially_motivated_sexual_extortion_alert_education_eng.pdf" TargetMode="External"/><Relationship Id="rId198" Type="http://schemas.openxmlformats.org/officeDocument/2006/relationships/hyperlink" Target="https://www.healthysurrey.org.uk/community-safety/prevent" TargetMode="External"/><Relationship Id="rId202" Type="http://schemas.openxmlformats.org/officeDocument/2006/relationships/hyperlink" Target="https://www.surrey.police.uk/advice/advice-and-information/caa/child-abuse/faith-based-abuse/" TargetMode="External"/><Relationship Id="rId18" Type="http://schemas.openxmlformats.org/officeDocument/2006/relationships/hyperlink" Target="mailto:LADO@surreycc.gov.uk" TargetMode="External"/><Relationship Id="rId39" Type="http://schemas.openxmlformats.org/officeDocument/2006/relationships/hyperlink" Target="http://www.legislation.gov.uk/ukpga/2006/21/contents" TargetMode="External"/><Relationship Id="rId50" Type="http://schemas.openxmlformats.org/officeDocument/2006/relationships/hyperlink" Target="https://surreyscp.org.uk/professionals/resources-for-professionals/escalation/" TargetMode="External"/><Relationship Id="rId104" Type="http://schemas.openxmlformats.org/officeDocument/2006/relationships/hyperlink" Target="http://www.gov.uk/government/uploads/system/uploads/attachment_data/file/269764/role_and_responsibilities_of_the_designated_teacher_for_looked_after_children.pdf" TargetMode="External"/><Relationship Id="rId125" Type="http://schemas.openxmlformats.org/officeDocument/2006/relationships/hyperlink" Target="https://www.gov.uk/government/publications/behaviour-in-schools--2" TargetMode="External"/><Relationship Id="rId146" Type="http://schemas.openxmlformats.org/officeDocument/2006/relationships/hyperlink" Target="https://www.gov.uk/government/publications/criminal-exploitation-of-children-and-vulnerable-adults-county-lines" TargetMode="External"/><Relationship Id="rId167" Type="http://schemas.openxmlformats.org/officeDocument/2006/relationships/hyperlink" Target="https://safelives.org.uk/research-policy-library/safe-young-lives-report/" TargetMode="External"/><Relationship Id="rId188" Type="http://schemas.openxmlformats.org/officeDocument/2006/relationships/hyperlink" Target="https://www.gov.uk/government/collections/modern-slavery" TargetMode="External"/><Relationship Id="rId71" Type="http://schemas.openxmlformats.org/officeDocument/2006/relationships/hyperlink" Target="https://surreyscb.procedures.org.uk/qkyqql/safer-workforce-and-managing-allegations-against-staff-carers-and-volunteers/managing-allegations-against-people-that-work-or-volunteer-with-children/" TargetMode="External"/><Relationship Id="rId92" Type="http://schemas.openxmlformats.org/officeDocument/2006/relationships/hyperlink" Target="https://www.surrey.police.uk/partners/partner-services/" TargetMode="External"/><Relationship Id="rId2" Type="http://schemas.openxmlformats.org/officeDocument/2006/relationships/styles" Target="styles.xml"/><Relationship Id="rId29" Type="http://schemas.openxmlformats.org/officeDocument/2006/relationships/hyperlink" Target="https://frg.org.uk/get-help-and-advice/a-z-of-terms/childrens-services/" TargetMode="External"/><Relationship Id="rId40" Type="http://schemas.openxmlformats.org/officeDocument/2006/relationships/hyperlink" Target="https://surreyscp.trixonline.co.uk/chapter/strategy-discussions-and-child-protection-enquiries-section-47-children-act-1989" TargetMode="External"/><Relationship Id="rId115" Type="http://schemas.openxmlformats.org/officeDocument/2006/relationships/hyperlink" Target="https://surreyscp.org.uk/documents/surrey-neglect-screening-tool-2024-2026/" TargetMode="External"/><Relationship Id="rId136" Type="http://schemas.openxmlformats.org/officeDocument/2006/relationships/hyperlink" Target="https://www.surrey.police.uk/advice/advice-and-information/caa/child-abuse/child-sexual-exploitation/" TargetMode="External"/><Relationship Id="rId157" Type="http://schemas.openxmlformats.org/officeDocument/2006/relationships/hyperlink" Target="https://campaignresources.dhsc.gov.uk/campaigns/better-health-every-mind-matters/" TargetMode="External"/><Relationship Id="rId178" Type="http://schemas.openxmlformats.org/officeDocument/2006/relationships/hyperlink" Target="https://www.nspcc.org.uk/what-is-child-abuse/types-of-abuse/female-genital-mutilation-fg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59</Pages>
  <Words>25921</Words>
  <Characters>147754</Characters>
  <Application>Microsoft Office Word</Application>
  <DocSecurity>0</DocSecurity>
  <Lines>1231</Lines>
  <Paragraphs>346</Paragraphs>
  <ScaleCrop>false</ScaleCrop>
  <HeadingPairs>
    <vt:vector size="2" baseType="variant">
      <vt:variant>
        <vt:lpstr>Title</vt:lpstr>
      </vt:variant>
      <vt:variant>
        <vt:i4>1</vt:i4>
      </vt:variant>
    </vt:vector>
  </HeadingPairs>
  <TitlesOfParts>
    <vt:vector size="1" baseType="lpstr">
      <vt:lpstr>Mission Statement</vt:lpstr>
    </vt:vector>
  </TitlesOfParts>
  <Company/>
  <LinksUpToDate>false</LinksUpToDate>
  <CharactersWithSpaces>173329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Mission Statement</dc:title>
  <dc:subject/>
  <dc:creator>Keren English</dc:creator>
  <cp:keywords/>
  <dc:description/>
  <cp:lastModifiedBy>RDowling</cp:lastModifiedBy>
  <cp:revision>12</cp:revision>
  <cp:lastPrinted>2026-02-27T09:42:00Z</cp:lastPrinted>
  <dcterms:created xsi:type="dcterms:W3CDTF">2026-09-15T15:39:00Z</dcterms:created>
  <dcterms:modified xsi:type="dcterms:W3CDTF">2026-09-21T14:59:00Z</dcterms:modified>
  <dc:language>en-US</dc:language>
</cp:coreProperties>
</file>